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293D" w:rsidRPr="00A07730" w:rsidRDefault="00E7293D" w:rsidP="00E7293D">
      <w:pPr>
        <w:spacing w:after="0" w:line="240" w:lineRule="auto"/>
        <w:jc w:val="center"/>
        <w:rPr>
          <w:rFonts w:ascii="Times New Roman" w:hAnsi="Times New Roman"/>
          <w:sz w:val="24"/>
          <w:szCs w:val="24"/>
          <w:lang w:val="kk-KZ"/>
        </w:rPr>
      </w:pPr>
      <w:bookmarkStart w:id="0" w:name="_GoBack"/>
      <w:r w:rsidRPr="00A07730">
        <w:rPr>
          <w:rFonts w:ascii="Times New Roman" w:hAnsi="Times New Roman"/>
          <w:sz w:val="24"/>
          <w:szCs w:val="24"/>
          <w:lang w:val="kk-KZ"/>
        </w:rPr>
        <w:t xml:space="preserve">8 </w:t>
      </w:r>
      <w:r>
        <w:rPr>
          <w:rFonts w:ascii="Times New Roman" w:hAnsi="Times New Roman"/>
          <w:sz w:val="24"/>
          <w:szCs w:val="24"/>
          <w:lang w:val="kk-KZ"/>
        </w:rPr>
        <w:t xml:space="preserve"> ТАҚЫРЫП. </w:t>
      </w:r>
      <w:r w:rsidRPr="00A07730">
        <w:rPr>
          <w:rFonts w:ascii="Times New Roman" w:hAnsi="Times New Roman"/>
          <w:sz w:val="24"/>
          <w:szCs w:val="24"/>
          <w:lang w:val="kk-KZ"/>
        </w:rPr>
        <w:t>ЭКОНОМИКАЛЫҚ ҚАУІПСІЗДІК ЖӘНЕ ЭКОНОМИКАЛЫҚ ДАҒДАРЫС</w:t>
      </w:r>
    </w:p>
    <w:bookmarkEnd w:id="0"/>
    <w:p w:rsidR="00E7293D" w:rsidRPr="00A07730" w:rsidRDefault="00E7293D" w:rsidP="00E7293D">
      <w:pPr>
        <w:spacing w:after="0" w:line="240" w:lineRule="auto"/>
        <w:jc w:val="center"/>
        <w:rPr>
          <w:rFonts w:ascii="Times New Roman" w:hAnsi="Times New Roman"/>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center"/>
        <w:rPr>
          <w:rFonts w:ascii="Times New Roman" w:hAnsi="Times New Roman"/>
          <w:b/>
          <w:sz w:val="24"/>
          <w:szCs w:val="24"/>
          <w:lang w:val="kk-KZ"/>
        </w:rPr>
      </w:pPr>
      <w:r w:rsidRPr="00A07730">
        <w:rPr>
          <w:rFonts w:ascii="Times New Roman" w:hAnsi="Times New Roman"/>
          <w:b/>
          <w:sz w:val="24"/>
          <w:szCs w:val="24"/>
          <w:lang w:val="kk-KZ"/>
        </w:rPr>
        <w:t>8.1 Кәсіпорындар  қызмет етуінің экономикалық режимдері</w:t>
      </w:r>
    </w:p>
    <w:p w:rsidR="00E7293D" w:rsidRPr="00A07730" w:rsidRDefault="00E7293D" w:rsidP="00E7293D">
      <w:pPr>
        <w:pStyle w:val="a3"/>
        <w:spacing w:before="0" w:beforeAutospacing="0" w:after="0" w:afterAutospacing="0"/>
        <w:ind w:firstLine="720"/>
        <w:jc w:val="both"/>
        <w:rPr>
          <w:lang w:val="kk-KZ"/>
        </w:rPr>
      </w:pPr>
    </w:p>
    <w:p w:rsidR="00E7293D" w:rsidRPr="00A07730" w:rsidRDefault="00E7293D" w:rsidP="00E7293D">
      <w:pPr>
        <w:pStyle w:val="a3"/>
        <w:spacing w:before="0" w:beforeAutospacing="0" w:after="0" w:afterAutospacing="0"/>
        <w:ind w:firstLine="720"/>
        <w:jc w:val="both"/>
        <w:rPr>
          <w:lang w:val="kk-KZ"/>
        </w:rPr>
      </w:pPr>
      <w:r w:rsidRPr="00A07730">
        <w:rPr>
          <w:lang w:val="kk-KZ"/>
        </w:rPr>
        <w:t>Экономикалық қауіпсіздік – бұл экономикалық тәуелсіздік, ұлттық экономиканың тұрақтылығы және өзіндік даму мен прогреске қабілеттілік жағдайындағы қоғамдық қажеттіліктерді тиімді қанағаттандыру.</w:t>
      </w:r>
    </w:p>
    <w:p w:rsidR="00E7293D" w:rsidRPr="00A07730" w:rsidRDefault="00E7293D" w:rsidP="00E7293D">
      <w:pPr>
        <w:pStyle w:val="a3"/>
        <w:spacing w:before="0" w:beforeAutospacing="0" w:after="0" w:afterAutospacing="0"/>
        <w:ind w:firstLine="720"/>
        <w:jc w:val="both"/>
        <w:rPr>
          <w:lang w:val="kk-KZ"/>
        </w:rPr>
      </w:pPr>
      <w:r w:rsidRPr="00A07730">
        <w:rPr>
          <w:lang w:val="kk-KZ"/>
        </w:rPr>
        <w:t>Қазақстанның экономикалық қауіпсіздігін сақтау және қамтамасыз ету саласында мемлекеттік саясаттың жалпы стратегиясы мен приоритетті бағыттарын анықтауға мүмкіндік береді.</w:t>
      </w:r>
    </w:p>
    <w:p w:rsidR="00E7293D" w:rsidRPr="00A07730" w:rsidRDefault="00E7293D" w:rsidP="00E7293D">
      <w:pPr>
        <w:pStyle w:val="a3"/>
        <w:spacing w:before="0" w:beforeAutospacing="0" w:after="0" w:afterAutospacing="0"/>
        <w:ind w:firstLine="720"/>
        <w:jc w:val="both"/>
        <w:rPr>
          <w:lang w:val="kk-KZ"/>
        </w:rPr>
      </w:pPr>
      <w:r w:rsidRPr="00A07730">
        <w:rPr>
          <w:lang w:val="kk-KZ"/>
        </w:rPr>
        <w:t>Жалпы ма мағынада, экономикалық қауіпсіздік дегеніміз- оның тұрақты дамуын, қауіпсіздігін, қоғамдық және мемлекеттік дамуы үшін әлеуметтік – экономикалық жағдайының адекватты деңгейін қамтамасыз ететін экономикалық жүйенің күйі.</w:t>
      </w:r>
    </w:p>
    <w:p w:rsidR="00E7293D" w:rsidRPr="00A07730" w:rsidRDefault="00E7293D" w:rsidP="00E7293D">
      <w:pPr>
        <w:pStyle w:val="a3"/>
        <w:spacing w:before="0" w:beforeAutospacing="0" w:after="0" w:afterAutospacing="0"/>
        <w:ind w:firstLine="720"/>
        <w:jc w:val="both"/>
        <w:rPr>
          <w:lang w:val="kk-KZ"/>
        </w:rPr>
      </w:pPr>
      <w:r w:rsidRPr="00A07730">
        <w:rPr>
          <w:lang w:val="kk-KZ"/>
        </w:rPr>
        <w:t>Экономикалық қауіпсіздік терминдерінде жиі қауіп – қатер факторлары қолданылаы.. Қазақстанның экономикалық қауіпсіздік дамуының аса мүмкін қауіп қатерлеріне жататын Қазақстанның экономкикалық даму әркелкілігінің жоғарлау қауіптері. Қауіп – қатерлеріне жататын Қазақстан аймақтарының әлеуметтік – экономикалық даму әркелкілігінің жоғарлау қауіптері. Қауіп қатерлердіің маңызды факторлары:</w:t>
      </w:r>
    </w:p>
    <w:p w:rsidR="00E7293D" w:rsidRPr="00A07730" w:rsidRDefault="00E7293D" w:rsidP="00E7293D">
      <w:pPr>
        <w:pStyle w:val="a3"/>
        <w:spacing w:before="0" w:beforeAutospacing="0" w:after="0" w:afterAutospacing="0"/>
        <w:ind w:firstLine="720"/>
        <w:jc w:val="both"/>
        <w:rPr>
          <w:lang w:val="kk-KZ"/>
        </w:rPr>
      </w:pPr>
      <w:r w:rsidRPr="00A07730">
        <w:rPr>
          <w:lang w:val="kk-KZ"/>
        </w:rPr>
        <w:t>- аймақтар дамуының әлеуметтік</w:t>
      </w:r>
    </w:p>
    <w:p w:rsidR="00E7293D" w:rsidRPr="00A07730" w:rsidRDefault="00E7293D" w:rsidP="00E7293D">
      <w:pPr>
        <w:pStyle w:val="a3"/>
        <w:spacing w:before="0" w:beforeAutospacing="0" w:after="0" w:afterAutospacing="0"/>
        <w:ind w:firstLine="720"/>
        <w:jc w:val="both"/>
        <w:rPr>
          <w:lang w:val="kk-KZ"/>
        </w:rPr>
      </w:pPr>
      <w:r w:rsidRPr="00A07730">
        <w:rPr>
          <w:lang w:val="kk-KZ"/>
        </w:rPr>
        <w:t>– экономикалық деңгейінде объективті бар айырмашылықтар, өнеркәсіп өндірісіндегі құрылымдық өзгерістер фонында экономикалық қатынастарда депрессиялық, дағдарысты, артта қалған аудандардың болуы:</w:t>
      </w:r>
    </w:p>
    <w:p w:rsidR="00E7293D" w:rsidRPr="00A07730" w:rsidRDefault="00E7293D" w:rsidP="00E7293D">
      <w:pPr>
        <w:pStyle w:val="a3"/>
        <w:spacing w:before="0" w:beforeAutospacing="0" w:after="0" w:afterAutospacing="0"/>
        <w:ind w:firstLine="720"/>
        <w:jc w:val="both"/>
        <w:rPr>
          <w:lang w:val="kk-KZ"/>
        </w:rPr>
      </w:pPr>
      <w:r w:rsidRPr="00A07730">
        <w:rPr>
          <w:lang w:val="kk-KZ"/>
        </w:rPr>
        <w:t>- Қазақстанның жеке қалаларының кәсіпорындары арасында өндірістік- техникалық байланыстардың бұзылуы;</w:t>
      </w:r>
    </w:p>
    <w:p w:rsidR="00E7293D" w:rsidRPr="00A07730" w:rsidRDefault="00E7293D" w:rsidP="00E7293D">
      <w:pPr>
        <w:pStyle w:val="a3"/>
        <w:spacing w:before="0" w:beforeAutospacing="0" w:after="0" w:afterAutospacing="0"/>
        <w:ind w:firstLine="720"/>
        <w:jc w:val="both"/>
        <w:rPr>
          <w:lang w:val="kk-KZ"/>
        </w:rPr>
      </w:pPr>
      <w:r w:rsidRPr="00A07730">
        <w:rPr>
          <w:lang w:val="kk-KZ"/>
        </w:rPr>
        <w:t>- ҚР жеке аймақтарының арасында жан басына шаққандағы ұлттық табысты өндіру деңгейінде алшақтықтың үлкеюі;</w:t>
      </w:r>
    </w:p>
    <w:p w:rsidR="00E7293D" w:rsidRPr="00A07730" w:rsidRDefault="00E7293D" w:rsidP="00E7293D">
      <w:pPr>
        <w:pStyle w:val="a3"/>
        <w:spacing w:before="0" w:beforeAutospacing="0" w:after="0" w:afterAutospacing="0"/>
        <w:ind w:firstLine="720"/>
        <w:jc w:val="both"/>
        <w:rPr>
          <w:lang w:val="kk-KZ"/>
        </w:rPr>
      </w:pPr>
      <w:r w:rsidRPr="00A07730">
        <w:rPr>
          <w:lang w:val="kk-KZ"/>
        </w:rPr>
        <w:t>- Ал егер қазіргі кезде Қазақстан экономикасының өсуіне байланысты жағдай кішкене өзгерген болса, аудандар дамуындағы диспропорция сақталуда.</w:t>
      </w:r>
    </w:p>
    <w:p w:rsidR="00E7293D" w:rsidRPr="00A07730" w:rsidRDefault="00E7293D" w:rsidP="00E7293D">
      <w:pPr>
        <w:pStyle w:val="a3"/>
        <w:spacing w:before="0" w:beforeAutospacing="0" w:after="0" w:afterAutospacing="0"/>
        <w:ind w:firstLine="720"/>
        <w:jc w:val="both"/>
        <w:rPr>
          <w:lang w:val="kk-KZ"/>
        </w:rPr>
      </w:pPr>
      <w:r w:rsidRPr="00A07730">
        <w:rPr>
          <w:lang w:val="kk-KZ"/>
        </w:rPr>
        <w:t>Аймақтардың экономикалық бірігуі Қазақстан нарығының қызмет етуінің міндетті шарты. Бірақ та жеке аудандар, әсіресе табиғи – шикізат ресурстарына бай, өз артықшылықтарын біржақты қолдануға ұмтылады.</w:t>
      </w:r>
      <w:r w:rsidRPr="00A07730">
        <w:rPr>
          <w:lang w:val="kk-KZ"/>
        </w:rPr>
        <w:br/>
        <w:t>Осыдан мемлекеттің аумақтық- сараланған саясат керектігі шығады, яғни аймақтарға бірдей нарықтық жағдай жасау үшін.</w:t>
      </w:r>
    </w:p>
    <w:p w:rsidR="00E7293D" w:rsidRPr="00A07730" w:rsidRDefault="00E7293D" w:rsidP="00E7293D">
      <w:pPr>
        <w:pStyle w:val="a3"/>
        <w:spacing w:before="0" w:beforeAutospacing="0" w:after="0" w:afterAutospacing="0"/>
        <w:ind w:firstLine="720"/>
        <w:jc w:val="both"/>
        <w:rPr>
          <w:lang w:val="kk-KZ"/>
        </w:rPr>
      </w:pPr>
      <w:r w:rsidRPr="00A07730">
        <w:rPr>
          <w:lang w:val="kk-KZ"/>
        </w:rPr>
        <w:t>Экономикалық қауіпсіздік қауіп – қатерінің басқа факторы – ол экономиканың, ұлттық экономиканың теңгерімсіздігін шақыртатын екі әлсіз байланысқансекторға жіктелуі, экспорттық және ішке бағытталған салалардың поляризациясы. Осы қатынаста ең жақсы жағдайда отын – энергетикалық сектордың кәсіпорындары болып қалды, оларда кепілді өткізу нарықтары болды және шетел капиталмен жекешелендірудің объектілері болды.</w:t>
      </w:r>
    </w:p>
    <w:p w:rsidR="00E7293D" w:rsidRPr="00A07730" w:rsidRDefault="00E7293D" w:rsidP="00E7293D">
      <w:pPr>
        <w:widowControl w:val="0"/>
        <w:shd w:val="clear" w:color="auto" w:fill="FFFFFF"/>
        <w:autoSpaceDE w:val="0"/>
        <w:autoSpaceDN w:val="0"/>
        <w:adjustRightInd w:val="0"/>
        <w:spacing w:after="0" w:line="240" w:lineRule="auto"/>
        <w:ind w:firstLine="709"/>
        <w:jc w:val="center"/>
        <w:rPr>
          <w:rFonts w:ascii="Times New Roman" w:hAnsi="Times New Roman"/>
          <w:b/>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center"/>
        <w:rPr>
          <w:rFonts w:ascii="Times New Roman" w:hAnsi="Times New Roman"/>
          <w:b/>
          <w:bCs/>
          <w:sz w:val="24"/>
          <w:szCs w:val="24"/>
          <w:lang w:val="kk-KZ"/>
        </w:rPr>
      </w:pPr>
      <w:r w:rsidRPr="00A07730">
        <w:rPr>
          <w:rFonts w:ascii="Times New Roman" w:hAnsi="Times New Roman"/>
          <w:b/>
          <w:sz w:val="24"/>
          <w:szCs w:val="24"/>
          <w:lang w:val="kk-KZ"/>
        </w:rPr>
        <w:t>8.2</w:t>
      </w:r>
      <w:r w:rsidRPr="00A07730">
        <w:rPr>
          <w:rFonts w:ascii="Times New Roman" w:hAnsi="Times New Roman"/>
          <w:b/>
          <w:bCs/>
          <w:sz w:val="24"/>
          <w:szCs w:val="24"/>
          <w:lang w:val="kk-KZ"/>
        </w:rPr>
        <w:t xml:space="preserve"> Банкроттық ұғымы, оның негізгі себептері және болжау қажеттілігі</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b/>
          <w:bCs/>
          <w:sz w:val="24"/>
          <w:szCs w:val="24"/>
          <w:lang w:val="kk-KZ"/>
        </w:rPr>
      </w:pPr>
    </w:p>
    <w:p w:rsidR="00E7293D" w:rsidRPr="00A07730" w:rsidRDefault="00E7293D" w:rsidP="00E7293D">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 xml:space="preserve">Банкроттық - қарызын қайтаруға ақша қаражатының жоқтығынан борышқордың міндеттемелерін өтеуге төлем қабілетінің болмауы. Фирма банкроттығы әдетте ұзақ уақыт ішінде шығысы кірістен артық болып, шығынның орнын толтыру көздерінің табылмау салдарынан пайда болады. Заңдық тәжірибеде банкроттық дегеніміз — сотпен не төрелікпен қарызын толық өтей алмайтыны айқындалған соң борышын өтеу үшін экономикалық іс - әрекетін тоқтату. Бұл несие берушілердің қарызын қайтару үшін борышқорды барлық мүлкін сатуға мәжбүр етеді. Сот шешімі бойынша борышқорлық міндеттемесін өтеуге қабілетсіз кәсіпорындар қайта құрылуы мүмкін яғни оған борышын өтеп, банкроттықтан шығу үшін мөлшерлі мерзім беріледі, ал кей жағдайда борышқор </w:t>
      </w:r>
      <w:r w:rsidRPr="00A07730">
        <w:rPr>
          <w:rFonts w:ascii="Times New Roman" w:hAnsi="Times New Roman"/>
          <w:sz w:val="24"/>
          <w:szCs w:val="24"/>
          <w:lang w:val="kk-KZ"/>
        </w:rPr>
        <w:lastRenderedPageBreak/>
        <w:t>фирмалар мен мекемелердің, өнеркәсіптердің шаруашылығын тоқтатып, тарату ашық жарияланып, мүлкін сату арқылы, не болмаса қаржы мүліктерін өнеркәсіптің өз адамдары сатып алу арқылы таратылады. Егерде төлем қабілетсіздігін айқындап сотка борышқордың өзі арыз жазса банкроттық "ерікті" деп аталады, ат арыз қарызы қайтарылмаған несие берушіден түссе банкроттық "ықтиярсыз", "мәжбүрлі" деп аталады.</w:t>
      </w:r>
    </w:p>
    <w:p w:rsidR="00E7293D" w:rsidRPr="00A07730" w:rsidRDefault="00E7293D" w:rsidP="00E7293D">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"Мемлекеттік және мемлекет кепілдендірген қарыз алу мен борыш туралы" Қазақстан Республикасының заңына сәйкес қарыз алудың мынандай түрлерін атауға болады: мемлекеттік қарыз алу және мемлекет кепілдендірген қарыз алу.</w:t>
      </w:r>
    </w:p>
    <w:p w:rsidR="00E7293D" w:rsidRPr="00A07730" w:rsidRDefault="00E7293D" w:rsidP="00E7293D">
      <w:pPr>
        <w:spacing w:after="0" w:line="240" w:lineRule="auto"/>
        <w:ind w:firstLine="540"/>
        <w:jc w:val="both"/>
        <w:rPr>
          <w:rFonts w:ascii="Times New Roman" w:hAnsi="Times New Roman"/>
          <w:sz w:val="24"/>
          <w:szCs w:val="24"/>
          <w:lang w:val="kk-KZ"/>
        </w:rPr>
      </w:pPr>
      <w:r w:rsidRPr="00A07730">
        <w:rPr>
          <w:rFonts w:ascii="Times New Roman" w:hAnsi="Times New Roman"/>
          <w:sz w:val="24"/>
          <w:szCs w:val="24"/>
          <w:lang w:val="kk-KZ"/>
        </w:rPr>
        <w:t>Қазақстан Республикасында мемлекеттік қарыз алуды оның үкіметі, Ұлттық банкі және жергілікті атқарушы органдары жүзеге асырады.</w:t>
      </w:r>
    </w:p>
    <w:p w:rsidR="00E7293D" w:rsidRPr="00A07730" w:rsidRDefault="00E7293D" w:rsidP="00E7293D">
      <w:pPr>
        <w:spacing w:after="0" w:line="240" w:lineRule="auto"/>
        <w:ind w:firstLine="540"/>
        <w:jc w:val="both"/>
        <w:rPr>
          <w:rFonts w:ascii="Times New Roman" w:hAnsi="Times New Roman"/>
          <w:sz w:val="24"/>
          <w:szCs w:val="24"/>
          <w:lang w:val="kk-KZ"/>
        </w:rPr>
      </w:pPr>
      <w:r w:rsidRPr="00A07730">
        <w:rPr>
          <w:rFonts w:ascii="Times New Roman" w:hAnsi="Times New Roman"/>
          <w:sz w:val="24"/>
          <w:szCs w:val="24"/>
          <w:lang w:val="kk-KZ"/>
        </w:rPr>
        <w:t>Үкіметтің қарыз алуы республикалық бюджеттің тапшылығын қаржыландыру мақсатында, Ұлттық банктің қарыз алуы төлем балансын қолдау және Ұлттық банктің алтын-валюта активтерін толықтыру мақсатында, сондай-ақ елдегі жүргізіліп отырған ақша-кредит саясатымен айқындалатын басқа да мақсаттарында жүзеге асырылады. Жергілікті атқарушы органдардың мемлекеттік қарыз алуы аймақтық инвестициялық бағдарламаларды қаржыландыруға байланысты жергілікті бюджеттің тапшылығын жабу мақсатында жүзеге асырылады.</w:t>
      </w:r>
    </w:p>
    <w:p w:rsidR="00E7293D" w:rsidRPr="00A07730" w:rsidRDefault="00E7293D" w:rsidP="00E7293D">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Қарыз туралы келіссөздер жүргізу, шарттарға (келісімдерге) қол қою тәртібін, оның атынан эмиссияланатын мемлекеттік эмиссиялық бағалы қағаздарды шығару, орналастыру, айналысқа түсіру, өтеу және оларға қызмет көрсету тәртібін Қазақстан Республикасының Үкіметі белгілейді.</w:t>
      </w:r>
    </w:p>
    <w:p w:rsidR="00E7293D" w:rsidRPr="00A07730" w:rsidRDefault="00E7293D" w:rsidP="00E7293D">
      <w:pPr>
        <w:spacing w:after="0" w:line="240" w:lineRule="auto"/>
        <w:ind w:firstLine="540"/>
        <w:jc w:val="both"/>
        <w:rPr>
          <w:rFonts w:ascii="Times New Roman" w:hAnsi="Times New Roman"/>
          <w:sz w:val="24"/>
          <w:szCs w:val="24"/>
          <w:lang w:val="kk-KZ"/>
        </w:rPr>
      </w:pPr>
      <w:r w:rsidRPr="00A07730">
        <w:rPr>
          <w:rFonts w:ascii="Times New Roman" w:hAnsi="Times New Roman"/>
          <w:sz w:val="24"/>
          <w:szCs w:val="24"/>
          <w:lang w:val="kk-KZ"/>
        </w:rPr>
        <w:t xml:space="preserve">Банкроттық – кәсіпорындардың төлем қабілетсіздігі салдарынан өз жұмысын мәжбүрлі тоқтатуы. Әдетте, фирманың банкроттығы, көбінесе. олардың шығыны кірісінен асып кетуі салдарынан туындайды. Мұндай жағдайда борышқор тек соттың шешімі бойынша ғана банкрот деп танылады. Борышқорды банкрот деп танудың негіздері, тәртібі мен рәсімі ҚР "Азаматтық Кодексінің" 52-, 53-, 54-, 55-, 56-, 57-баптарында, "Банкроттық туралы" заңда (21.1.1997) көзделген. Осы актілерге сәйкес банкрот ерікті не ықтиярсыз түрде жүзеге асырылуы мүмкін. Егер борышқор өзінің төлем қабілетсіздігі жайында сотқа арыз берсе, онда ол ерікті банкрот болып табылады. Банкроттыққа ұшыраған кәсіпорынның кредит берушіге қарызын және басқа да міндетті төлемдерін өтеу туралы үшінші жақтың кепілдігі болмаған жағдайда сот баспасөзде борышқордың қаржы жағдайын жақсартып, кредит берушілердің тілек-шағымдарын қанағаттандыруына жәрдем беруге қабілетті заңи тұлғалар мен азаматтарға арналған тендр жариялай алады. </w:t>
      </w:r>
    </w:p>
    <w:p w:rsidR="00E7293D" w:rsidRPr="00A07730" w:rsidRDefault="00E7293D" w:rsidP="00E7293D">
      <w:pPr>
        <w:spacing w:after="0" w:line="240" w:lineRule="auto"/>
        <w:ind w:firstLine="540"/>
        <w:jc w:val="both"/>
        <w:rPr>
          <w:rFonts w:ascii="Times New Roman" w:hAnsi="Times New Roman"/>
          <w:sz w:val="24"/>
          <w:szCs w:val="24"/>
          <w:lang w:val="kk-KZ"/>
        </w:rPr>
      </w:pPr>
      <w:r w:rsidRPr="00A07730">
        <w:rPr>
          <w:rFonts w:ascii="Times New Roman" w:hAnsi="Times New Roman"/>
          <w:sz w:val="24"/>
          <w:szCs w:val="24"/>
          <w:lang w:val="kk-KZ"/>
        </w:rPr>
        <w:t>Қазіргі уақыттағы заң, алдымен борышкер кәсіпорынды мүмкіндігінше сақтап қалуға бағытталған нормаларды қамтиды. Өйткені кәсіпорындардың жалпылама бәрінің банкроттыққа ұшырауы елеулі әлеуметтік салдарларға ұрындыруы мүмкін. Сондықтан да барлық нарықтық қатынас орнаған мемлекеттерде кәсіпорынды жалпы күйреуден қорғауға бағытталған белгілі бір механизмдер қалыптасқан. Мұндай механизмдердің негізгі элементтерінің біріне - банкроттықты кұқықтық реттеу жатқызылады.</w:t>
      </w:r>
    </w:p>
    <w:p w:rsidR="00E7293D" w:rsidRPr="00A07730" w:rsidRDefault="00E7293D" w:rsidP="00E7293D">
      <w:pPr>
        <w:shd w:val="clear" w:color="auto" w:fill="FFFFFF"/>
        <w:autoSpaceDE w:val="0"/>
        <w:autoSpaceDN w:val="0"/>
        <w:adjustRightInd w:val="0"/>
        <w:spacing w:after="0" w:line="240" w:lineRule="auto"/>
        <w:ind w:firstLine="540"/>
        <w:rPr>
          <w:rFonts w:ascii="Times New Roman" w:hAnsi="Times New Roman"/>
          <w:noProof/>
          <w:color w:val="000000"/>
          <w:sz w:val="24"/>
          <w:szCs w:val="24"/>
          <w:lang w:val="kk-KZ"/>
        </w:rPr>
      </w:pPr>
      <w:r w:rsidRPr="00A07730">
        <w:rPr>
          <w:rFonts w:ascii="Times New Roman" w:hAnsi="Times New Roman"/>
          <w:sz w:val="24"/>
          <w:szCs w:val="24"/>
          <w:lang w:val="kk-KZ"/>
        </w:rPr>
        <w:t>Кәсіпорындағы банкрот</w:t>
      </w:r>
      <w:r w:rsidRPr="00A07730">
        <w:rPr>
          <w:rFonts w:ascii="Times New Roman" w:hAnsi="Times New Roman"/>
          <w:noProof/>
          <w:color w:val="000000"/>
          <w:sz w:val="24"/>
          <w:szCs w:val="24"/>
          <w:lang w:val="kk-KZ"/>
        </w:rPr>
        <w:t>тың пайда болу себептері</w:t>
      </w:r>
    </w:p>
    <w:p w:rsidR="00E7293D" w:rsidRPr="00A07730" w:rsidRDefault="00E7293D" w:rsidP="00E7293D">
      <w:pPr>
        <w:shd w:val="clear" w:color="auto" w:fill="FFFFFF"/>
        <w:autoSpaceDE w:val="0"/>
        <w:autoSpaceDN w:val="0"/>
        <w:adjustRightInd w:val="0"/>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w:t>
      </w:r>
      <w:r w:rsidRPr="00A07730">
        <w:rPr>
          <w:rFonts w:ascii="Times New Roman" w:hAnsi="Times New Roman"/>
          <w:noProof/>
          <w:color w:val="000000"/>
          <w:sz w:val="24"/>
          <w:szCs w:val="24"/>
          <w:lang w:val="kk-KZ"/>
        </w:rPr>
        <w:t>Банкроттық нарық шаруашылығының бір категориясы болып табылады. Ол соттың шешімі мен немесе кредитордың келісімі бойынша соттан тыс ресми түрде</w:t>
      </w:r>
      <w:r w:rsidRPr="00A07730">
        <w:rPr>
          <w:rFonts w:ascii="Times New Roman" w:hAnsi="Times New Roman"/>
          <w:noProof/>
          <w:color w:val="000000"/>
          <w:sz w:val="24"/>
          <w:szCs w:val="24"/>
          <w:vertAlign w:val="superscript"/>
          <w:lang w:val="kk-KZ"/>
        </w:rPr>
        <w:t xml:space="preserve"> </w:t>
      </w:r>
      <w:r w:rsidRPr="00A07730">
        <w:rPr>
          <w:rFonts w:ascii="Times New Roman" w:hAnsi="Times New Roman"/>
          <w:noProof/>
          <w:color w:val="000000"/>
          <w:sz w:val="24"/>
          <w:szCs w:val="24"/>
          <w:lang w:val="kk-KZ"/>
        </w:rPr>
        <w:t xml:space="preserve">жарияланады. Қазақстан Республикасының "Банкроттық туралы" 07.04.95 жылғы №2173 Заңына сәйкес, </w:t>
      </w:r>
      <w:r w:rsidRPr="00A07730">
        <w:rPr>
          <w:rFonts w:ascii="Times New Roman" w:hAnsi="Times New Roman"/>
          <w:color w:val="000000"/>
          <w:sz w:val="24"/>
          <w:szCs w:val="24"/>
          <w:lang w:val="kk-KZ"/>
        </w:rPr>
        <w:t>қарыз</w:t>
      </w:r>
      <w:r w:rsidRPr="00A07730">
        <w:rPr>
          <w:rFonts w:ascii="Times New Roman" w:hAnsi="Times New Roman"/>
          <w:noProof/>
          <w:color w:val="000000"/>
          <w:sz w:val="24"/>
          <w:szCs w:val="24"/>
          <w:lang w:val="kk-KZ"/>
        </w:rPr>
        <w:t>ды төлеуге шамасы жоқ ұғымы ақшалай міндеттер бойынша кредиторлар сұранысын, еңбекақы төлеу</w:t>
      </w:r>
      <w:r w:rsidRPr="00A07730">
        <w:rPr>
          <w:rFonts w:ascii="Times New Roman" w:hAnsi="Times New Roman"/>
          <w:noProof/>
          <w:color w:val="000000"/>
          <w:sz w:val="24"/>
          <w:szCs w:val="24"/>
          <w:vertAlign w:val="subscript"/>
          <w:lang w:val="kk-KZ"/>
        </w:rPr>
        <w:t xml:space="preserve"> </w:t>
      </w:r>
      <w:r w:rsidRPr="00A07730">
        <w:rPr>
          <w:rFonts w:ascii="Times New Roman" w:hAnsi="Times New Roman"/>
          <w:noProof/>
          <w:color w:val="000000"/>
          <w:sz w:val="24"/>
          <w:szCs w:val="24"/>
          <w:lang w:val="kk-KZ"/>
        </w:rPr>
        <w:t>талабын қанағаттандыра алмау, сонымен қатар өзіне тиісті мүлік есебінен бюджет пен бюджеттен тыс қорларға міндетті төлемдерді қамтамасыз ете алмау жатады. Басқаша айтқанда, шаруашылық субъектісінің қарызды төлей алмауы, ағымдағы операциялық қызметті қаржыландыра алмауы, қарыздардың, міндеттердің өсуіне байланысты жедел міндеттемелерді өтеу қабілетсіздігі немесе борышкердің балансының қанағаттанғысыз құрылымына байланысты ұғымдар кіреді.</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xml:space="preserve">Баланстың қанағаттанғысыз құрылым борышкердің мүлкі мен міндеттемелерінің өтімділік деңгейінің жетіспеуіне байланысты кредитордың алдында мүлік есебінен </w:t>
      </w:r>
      <w:r w:rsidRPr="00A07730">
        <w:rPr>
          <w:rFonts w:ascii="Times New Roman" w:hAnsi="Times New Roman"/>
          <w:noProof/>
          <w:color w:val="000000"/>
          <w:sz w:val="24"/>
          <w:szCs w:val="24"/>
          <w:lang w:val="kk-KZ"/>
        </w:rPr>
        <w:lastRenderedPageBreak/>
        <w:t>міндеттемелердің дәл уақытында төленбеуі жағдайы тұрған кезде болуы мүмкін. Бұндай жағдайда мүліктін жалпы құны борышкер міндеттемелерінің жалпы сомасына тең немесе одан асып кетуі мүмкін.</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Банкроттық кәсіпорынның ұдайы өндіріс капиталының шаруашылық механизімінің балансының бұзылу нан, яғни оның қаржылық және инвестициялық саясат ның тиімсіз болуынан туындайды.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xml:space="preserve">Банкроттықтың  пайда  болуының  негізгі  себептер келтірейік:                                                                       </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iCs/>
          <w:noProof/>
          <w:color w:val="000000"/>
          <w:sz w:val="24"/>
          <w:szCs w:val="24"/>
          <w:lang w:val="kk-KZ"/>
        </w:rPr>
        <w:t>1. Шаруашылық жүргізу  жағдайын жасаудың объективті себептері:</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noProof/>
          <w:color w:val="000000"/>
          <w:sz w:val="24"/>
          <w:szCs w:val="24"/>
          <w:lang w:val="kk-KZ"/>
        </w:rPr>
      </w:pPr>
      <w:r w:rsidRPr="00A07730">
        <w:rPr>
          <w:rFonts w:ascii="Times New Roman" w:hAnsi="Times New Roman"/>
          <w:noProof/>
          <w:color w:val="000000"/>
          <w:sz w:val="24"/>
          <w:szCs w:val="24"/>
          <w:lang w:val="kk-KZ"/>
        </w:rPr>
        <w:t xml:space="preserve">- экономиканы реформалаудың нормативті және заң шығаратын   базаларының, қаржылық, ақша, несие, салық жүйелерінің жетілмегендігі; </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инфляцияның аса жоғары деңгейі;</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фирманың құнды қағаздарының  нарықтық құнының төмендеуі;</w:t>
      </w:r>
    </w:p>
    <w:p w:rsidR="00E7293D" w:rsidRPr="00A07730" w:rsidRDefault="00E7293D" w:rsidP="00E7293D">
      <w:pPr>
        <w:shd w:val="clear" w:color="auto" w:fill="FFFFFF"/>
        <w:autoSpaceDE w:val="0"/>
        <w:autoSpaceDN w:val="0"/>
        <w:adjustRightInd w:val="0"/>
        <w:spacing w:after="0" w:line="240" w:lineRule="auto"/>
        <w:jc w:val="both"/>
        <w:rPr>
          <w:rFonts w:ascii="Times New Roman" w:hAnsi="Times New Roman"/>
          <w:sz w:val="24"/>
          <w:szCs w:val="24"/>
          <w:lang w:val="kk-KZ"/>
        </w:rPr>
      </w:pPr>
      <w:r w:rsidRPr="00A07730">
        <w:rPr>
          <w:rFonts w:ascii="Times New Roman" w:hAnsi="Times New Roman"/>
          <w:noProof/>
          <w:color w:val="000000"/>
          <w:sz w:val="24"/>
          <w:szCs w:val="24"/>
          <w:lang w:val="kk-KZ"/>
        </w:rPr>
        <w:t>- бәсекелестің жоғары деңгейі және соның нәтижесінде пайда болған сәйкес келмейтін өндіріс шығындары төмендемей, өнім бағасының төмендеуі.</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iCs/>
          <w:noProof/>
          <w:color w:val="000000"/>
          <w:sz w:val="24"/>
          <w:szCs w:val="24"/>
          <w:lang w:val="kk-KZ"/>
        </w:rPr>
        <w:t>2. Шаруашылық жүргізуге тікелей қатысты субъективті себептер:</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rPr>
      </w:pPr>
      <w:r w:rsidRPr="00A07730">
        <w:rPr>
          <w:rFonts w:ascii="Times New Roman" w:hAnsi="Times New Roman"/>
          <w:i/>
          <w:iCs/>
          <w:noProof/>
          <w:color w:val="000000"/>
          <w:sz w:val="24"/>
          <w:szCs w:val="24"/>
        </w:rPr>
        <w:t xml:space="preserve">-   </w:t>
      </w:r>
      <w:r w:rsidRPr="00A07730">
        <w:rPr>
          <w:rFonts w:ascii="Times New Roman" w:hAnsi="Times New Roman"/>
          <w:noProof/>
          <w:color w:val="000000"/>
          <w:sz w:val="24"/>
          <w:szCs w:val="24"/>
        </w:rPr>
        <w:t>банкрот</w:t>
      </w:r>
      <w:r w:rsidRPr="00A07730">
        <w:rPr>
          <w:rFonts w:ascii="Times New Roman" w:hAnsi="Times New Roman"/>
          <w:noProof/>
          <w:color w:val="000000"/>
          <w:sz w:val="24"/>
          <w:szCs w:val="24"/>
          <w:lang w:val="kk-KZ"/>
        </w:rPr>
        <w:t>т</w:t>
      </w:r>
      <w:r w:rsidRPr="00A07730">
        <w:rPr>
          <w:rFonts w:ascii="Times New Roman" w:hAnsi="Times New Roman"/>
          <w:noProof/>
          <w:color w:val="000000"/>
          <w:sz w:val="24"/>
          <w:szCs w:val="24"/>
        </w:rPr>
        <w:t>ықты уақытында болжап және келешекте одан сақтана алмау;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rPr>
        <w:t>- жарнама</w:t>
      </w:r>
      <w:r w:rsidRPr="00A07730">
        <w:rPr>
          <w:rFonts w:ascii="Times New Roman" w:hAnsi="Times New Roman"/>
          <w:noProof/>
          <w:color w:val="000000"/>
          <w:sz w:val="24"/>
          <w:szCs w:val="24"/>
          <w:lang w:val="kk-KZ"/>
        </w:rPr>
        <w:t>,</w:t>
      </w:r>
      <w:r w:rsidRPr="00A07730">
        <w:rPr>
          <w:rFonts w:ascii="Times New Roman" w:hAnsi="Times New Roman"/>
          <w:noProof/>
          <w:color w:val="000000"/>
          <w:sz w:val="24"/>
          <w:szCs w:val="24"/>
        </w:rPr>
        <w:t xml:space="preserve"> өтімділік жүйесінің болмауы, сұранысты дұрыс   зерттемегендіктен сату көлемінің</w:t>
      </w:r>
      <w:r w:rsidRPr="00A07730">
        <w:rPr>
          <w:rFonts w:ascii="Times New Roman" w:hAnsi="Times New Roman"/>
          <w:noProof/>
          <w:color w:val="000000"/>
          <w:sz w:val="24"/>
          <w:szCs w:val="24"/>
          <w:lang w:val="kk-KZ"/>
        </w:rPr>
        <w:t xml:space="preserve"> </w:t>
      </w:r>
      <w:r w:rsidRPr="00A07730">
        <w:rPr>
          <w:rFonts w:ascii="Times New Roman" w:hAnsi="Times New Roman"/>
          <w:noProof/>
          <w:color w:val="000000"/>
          <w:sz w:val="24"/>
          <w:szCs w:val="24"/>
        </w:rPr>
        <w:t xml:space="preserve">төмендеуі;                                                                 </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өндіріс көлемінің төмендеуі;</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xml:space="preserve">-   ұқсас, бірақ сапасы жоғары өнімдердің бағасының кейбір түрлердің бағаларының жақындауы;            </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ақталмаған жоғары шығындар;</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өнімнің төменгі рентабельділігі;</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xml:space="preserve">-   өндіріс циклінің өте көлемді болуы;                       </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үлкен қарыздар мен өзара төлей алмаулар;</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b/>
          <w:noProof/>
          <w:color w:val="000000"/>
          <w:sz w:val="24"/>
          <w:szCs w:val="24"/>
          <w:lang w:val="kk-KZ"/>
        </w:rPr>
        <w:t xml:space="preserve">-  </w:t>
      </w:r>
      <w:r w:rsidRPr="00A07730">
        <w:rPr>
          <w:rFonts w:ascii="Times New Roman" w:hAnsi="Times New Roman"/>
          <w:noProof/>
          <w:color w:val="000000"/>
          <w:sz w:val="24"/>
          <w:szCs w:val="24"/>
          <w:lang w:val="kk-KZ"/>
        </w:rPr>
        <w:t>ескі басқарма   басшьшарының   нарықты   құруға   бейімделе   алмауы,   сұранысы   жоғары   өнімдерді</w:t>
      </w:r>
      <w:r w:rsidRPr="00A07730">
        <w:rPr>
          <w:rFonts w:ascii="Times New Roman" w:hAnsi="Times New Roman"/>
          <w:sz w:val="24"/>
          <w:szCs w:val="24"/>
          <w:lang w:val="kk-KZ"/>
        </w:rPr>
        <w:t xml:space="preserve"> </w:t>
      </w:r>
      <w:r w:rsidRPr="00A07730">
        <w:rPr>
          <w:rFonts w:ascii="Times New Roman" w:hAnsi="Times New Roman"/>
          <w:noProof/>
          <w:color w:val="000000"/>
          <w:sz w:val="24"/>
          <w:szCs w:val="24"/>
          <w:lang w:val="kk-KZ"/>
        </w:rPr>
        <w:t>шығаруда    іскерлік    көрсетпеуі,    инвестициялық,     бағалық,   қаржылық   саясаттың   тиімдісін   таңдай</w:t>
      </w:r>
      <w:r w:rsidRPr="00A07730">
        <w:rPr>
          <w:rFonts w:ascii="Times New Roman" w:hAnsi="Times New Roman"/>
          <w:sz w:val="24"/>
          <w:szCs w:val="24"/>
          <w:lang w:val="kk-KZ"/>
        </w:rPr>
        <w:t xml:space="preserve"> </w:t>
      </w:r>
      <w:r w:rsidRPr="00A07730">
        <w:rPr>
          <w:rFonts w:ascii="Times New Roman" w:hAnsi="Times New Roman"/>
          <w:noProof/>
          <w:color w:val="000000"/>
          <w:sz w:val="24"/>
          <w:szCs w:val="24"/>
          <w:lang w:val="kk-KZ"/>
        </w:rPr>
        <w:t>алмауы.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Кәсіпорындардың   жаппай   банкроттыққа   ұшырауы жағымсыз әлеуметтік  қиындықтарға  соқтыруы  мүмкін, сондықтан    нарықтық    экономикасы   дамыған    елдерде, оларды   толық   күйреуден   қорғау   мен   алдын   алудың</w:t>
      </w:r>
      <w:r w:rsidRPr="00A07730">
        <w:rPr>
          <w:rFonts w:ascii="Times New Roman" w:hAnsi="Times New Roman"/>
          <w:sz w:val="24"/>
          <w:szCs w:val="24"/>
          <w:lang w:val="kk-KZ"/>
        </w:rPr>
        <w:t xml:space="preserve"> бел</w:t>
      </w:r>
      <w:r w:rsidRPr="00A07730">
        <w:rPr>
          <w:rFonts w:ascii="Times New Roman" w:hAnsi="Times New Roman"/>
          <w:noProof/>
          <w:color w:val="000000"/>
          <w:sz w:val="24"/>
          <w:szCs w:val="24"/>
          <w:lang w:val="kk-KZ"/>
        </w:rPr>
        <w:t>гілі механизмі қалыптасқан.</w:t>
      </w:r>
    </w:p>
    <w:p w:rsidR="00E7293D" w:rsidRPr="00A07730" w:rsidRDefault="00E7293D" w:rsidP="00E7293D">
      <w:pPr>
        <w:spacing w:after="0" w:line="240" w:lineRule="auto"/>
        <w:ind w:firstLine="540"/>
        <w:jc w:val="both"/>
        <w:rPr>
          <w:rFonts w:ascii="Times New Roman" w:hAnsi="Times New Roman"/>
          <w:noProof/>
          <w:color w:val="000000"/>
          <w:sz w:val="24"/>
          <w:szCs w:val="24"/>
          <w:lang w:val="kk-KZ"/>
        </w:rPr>
      </w:pPr>
      <w:r w:rsidRPr="00A07730">
        <w:rPr>
          <w:rFonts w:ascii="Times New Roman" w:hAnsi="Times New Roman"/>
          <w:noProof/>
          <w:color w:val="000000"/>
          <w:sz w:val="24"/>
          <w:szCs w:val="24"/>
          <w:lang w:val="kk-KZ"/>
        </w:rPr>
        <w:t xml:space="preserve">Осы механизмнің </w:t>
      </w:r>
      <w:r w:rsidRPr="00A07730">
        <w:rPr>
          <w:rFonts w:ascii="Times New Roman" w:hAnsi="Times New Roman"/>
          <w:i/>
          <w:iCs/>
          <w:noProof/>
          <w:color w:val="000000"/>
          <w:sz w:val="24"/>
          <w:szCs w:val="24"/>
          <w:lang w:val="kk-KZ"/>
        </w:rPr>
        <w:t xml:space="preserve">негізгі элементтері </w:t>
      </w:r>
      <w:r w:rsidRPr="00A07730">
        <w:rPr>
          <w:rFonts w:ascii="Times New Roman" w:hAnsi="Times New Roman"/>
          <w:noProof/>
          <w:color w:val="000000"/>
          <w:sz w:val="24"/>
          <w:szCs w:val="24"/>
          <w:lang w:val="kk-KZ"/>
        </w:rPr>
        <w:t xml:space="preserve">мыналар: </w:t>
      </w:r>
    </w:p>
    <w:p w:rsidR="00E7293D" w:rsidRPr="00A07730" w:rsidRDefault="00E7293D" w:rsidP="00E7293D">
      <w:pPr>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банкроттықты құқықтық реттеу;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xml:space="preserve">- кәсіпорынның    банкроттығы    жайында   акті жүзеге   асыруға   шешім   қабылдау   процесте нормативтік-әдістемелік,  экономикалық,  ұйымдық  қамтамасыз етілуі;                                               </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перспективалы  тауар  өндірушілерді  қолдау мақсатында, төлем қабілеті жоқ кәсіпорындарға мемлекеттік қаржылық көмек шаралары;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қайта құру және жою шараларын қаржыландыру;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банкроттық процедураға қатысушыларға экономикалық көмек көрсету;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кең   ауқымды   қоғам   үшін   банкроттар   жайында ақпараттардың   жариялылығын   қамтамасыз   ету, төлем    қабілеті    жоқ    кәсіпорындардың    тізімін жүргізу.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Қазақстан Республикасы жағдайында банкроттық механизмінің нормативті-құқықтық базасы ретінде әдебиеттер тізімінде көрсетілген құжаттар пайдаланылады.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Қазақстан Республикасының «Банкроттық жайында» Заңына сәйкес, кәсіпорынның банкроттығы туралы шешімі ерікті немесе еріксіз түрде қабылданады. Банкроттық, борышкердің сотқа жазған өтініші бойынша ерікті түрде немесе оның өзінің банкроттығы жайында соттан тыс түрде кредиторлармен келісімге келе отырып, ресми түрде хабарлауы жолымен жасалады. Ал еріксіз түрде, кредиторлардың немесе "Банкроттық жайында» Заңымен өкілет берілген тұлғалардың өтініші негізінде жасалады.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lastRenderedPageBreak/>
        <w:t>Банкроттық жайында кредитордың өтінішпен сотқа баруына негіз болып борышкердің төлеу қабілетінің болмауы табылады. Егер борышкер өзінің міндеттемелерін 3 ай ішінде орындай алмаса, оның төлем қабілеті жоқ деп саналады.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Кредитордың    борышкерге    қойған    талаптарының сомасы 150 айлық есепті көрсеткіштерден жоғары болғанда, банкроттық жайында іс сотпен қаралады.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Банкроттықтың ықтималдылығын бағалауды қаржылық талдау арқылы жүргізуге болады, себебі ол кәсіпорынның экономикалық "ауруын" және одан «арылу» жолдарын таңдауға мүмкіндік береді.</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Кәсіпорынның банкроттылығын болжау бойынша құралдарды кең пайдалана отырып, кәсіпорынның дағдарыс жағдайынан шығу шараларын ойластыруға мүмкіндік туғызады. Болжау, қалыптасып жатқан тенден-пияларды зерттеп қарауға сыртқы, ішкі жағдайлардың әсерін есепке ала отырып, қаржылық саясатты жүргізу үшін, кәсіпорынның келешегі төлем қабілеттігінің темендеуі немесе жоғарылауы қандай деген ең маңызды сұраққа жауап беру керек.</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Қаржылық жағдайдың динамикасының негізгі тенденциялары мен қызмет нәтижелерін формаланған және формаланбаған әдіс арқылы болжауға болады. Инфляция қарқынының күшті болуы, шығындар нормасының орталықтандырылып бекітілмеуі және келісім-шарттар жасау кезінде алдын ала төлеудің кең таралуы жағдайында, жабдықтау келісім-шартына отырған кезде болжау дәлдігі төмендейді. Осындай кезде қаржылық жағдайды болжау, табыстардың есеп беруге қатысты өзгермелі параметрлері - өндіріс көлемі, шаруашьшық субъектілер қызметінің әр түрлі бағыттары бойынша шығындардың бағдарлама жүйесі қаржылық есеп беру және электронды кесте негізінде құрылуы мүмкін.</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noProof/>
          <w:color w:val="000000"/>
          <w:sz w:val="24"/>
          <w:szCs w:val="24"/>
          <w:lang w:val="kk-KZ"/>
        </w:rPr>
      </w:pPr>
      <w:r w:rsidRPr="00A07730">
        <w:rPr>
          <w:rFonts w:ascii="Times New Roman" w:hAnsi="Times New Roman"/>
          <w:noProof/>
          <w:color w:val="000000"/>
          <w:sz w:val="24"/>
          <w:szCs w:val="24"/>
          <w:lang w:val="kk-KZ"/>
        </w:rPr>
        <w:t xml:space="preserve">Қаржылық жағдайды болжау - перспективалық талдаудың негізгі міндеті. Талдаудың бұл түрі, шаруашылық қызметінің қаржылық нәтижесін зерттеу негізін болашақ міндеттерін анықтау, стратегиялық басқару міндеттерін шешу үшін әкімшілікті ақпараттармен қамтамасыз етуі тиіс. Мақсатқа сәйкес талдауды жүргізу, орта мерзімді болашаққа (2-3 жыл) және ұзақ мерзімді болашаққа негізделуі керек. </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Талдаудың бастапқы пункті, қаржылық шаруашылық қызметтің көрсеткіштерінің өзгеруі бір есеп беруі кезеңімен   екінші   кезеңнің   сабақтастығы   болып   табылады. Сондықтан   перспективтік  талдау   үшін   қолданылаты бұл ақпараттар қаржылық есептен алынады.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xml:space="preserve">Ұзақ мерзімді болжауды құруды негізі күрделі мәселе деп есептеуге болады. Мұнда екі жағдай қарастырылады: </w:t>
      </w:r>
      <w:r w:rsidRPr="00A07730">
        <w:rPr>
          <w:rFonts w:ascii="Times New Roman" w:hAnsi="Times New Roman"/>
          <w:iCs/>
          <w:noProof/>
          <w:color w:val="000000"/>
          <w:sz w:val="24"/>
          <w:szCs w:val="24"/>
          <w:lang w:val="kk-KZ"/>
        </w:rPr>
        <w:t>шаруашылық қызметтің</w:t>
      </w:r>
      <w:r w:rsidRPr="00A07730">
        <w:rPr>
          <w:rFonts w:ascii="Times New Roman" w:hAnsi="Times New Roman"/>
          <w:i/>
          <w:iCs/>
          <w:noProof/>
          <w:color w:val="000000"/>
          <w:sz w:val="24"/>
          <w:szCs w:val="24"/>
          <w:lang w:val="kk-KZ"/>
        </w:rPr>
        <w:t xml:space="preserve"> </w:t>
      </w:r>
      <w:r w:rsidRPr="00A07730">
        <w:rPr>
          <w:rFonts w:ascii="Times New Roman" w:hAnsi="Times New Roman"/>
          <w:iCs/>
          <w:noProof/>
          <w:color w:val="000000"/>
          <w:sz w:val="24"/>
          <w:szCs w:val="24"/>
          <w:lang w:val="kk-KZ"/>
        </w:rPr>
        <w:t xml:space="preserve">тәуекелі </w:t>
      </w:r>
      <w:r w:rsidRPr="00A07730">
        <w:rPr>
          <w:rFonts w:ascii="Times New Roman" w:hAnsi="Times New Roman"/>
          <w:noProof/>
          <w:color w:val="000000"/>
          <w:sz w:val="24"/>
          <w:szCs w:val="24"/>
          <w:lang w:val="kk-KZ"/>
        </w:rPr>
        <w:t xml:space="preserve">мен </w:t>
      </w:r>
      <w:r w:rsidRPr="00A07730">
        <w:rPr>
          <w:rFonts w:ascii="Times New Roman" w:hAnsi="Times New Roman"/>
          <w:iCs/>
          <w:noProof/>
          <w:color w:val="000000"/>
          <w:sz w:val="24"/>
          <w:szCs w:val="24"/>
          <w:lang w:val="kk-KZ"/>
        </w:rPr>
        <w:t>болжаудың тәуекелі</w:t>
      </w:r>
      <w:r w:rsidRPr="00A07730">
        <w:rPr>
          <w:rFonts w:ascii="Times New Roman" w:hAnsi="Times New Roman"/>
          <w:i/>
          <w:iCs/>
          <w:noProof/>
          <w:color w:val="000000"/>
          <w:sz w:val="24"/>
          <w:szCs w:val="24"/>
          <w:lang w:val="kk-KZ"/>
        </w:rPr>
        <w:t xml:space="preserve">. </w:t>
      </w:r>
      <w:r w:rsidRPr="00A07730">
        <w:rPr>
          <w:rFonts w:ascii="Times New Roman" w:hAnsi="Times New Roman"/>
          <w:noProof/>
          <w:color w:val="000000"/>
          <w:sz w:val="24"/>
          <w:szCs w:val="24"/>
          <w:lang w:val="kk-KZ"/>
        </w:rPr>
        <w:t>Тәуекелдің бірінші түрі іскер қызмет-керлердің, эксперттердің тартылуы есебінен төмендеуі мүмкін. Тәуекелдің екінші түрін шет елде және өзімізде жинақталған тәжірибені қолдану арқылы, сонымен қатар ЭЕМ көмегімен шаруашылық қызметті көп вариантты ұқсас есептеулер жолымен төмендетуге болады.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Кәсіпорынның банкрот болу мүмкіндігі</w:t>
      </w:r>
    </w:p>
    <w:p w:rsidR="00E7293D" w:rsidRPr="00A07730" w:rsidRDefault="00E7293D" w:rsidP="00E7293D">
      <w:pPr>
        <w:shd w:val="clear" w:color="auto" w:fill="FFFFFF"/>
        <w:autoSpaceDE w:val="0"/>
        <w:autoSpaceDN w:val="0"/>
        <w:adjustRightInd w:val="0"/>
        <w:spacing w:after="0" w:line="240" w:lineRule="auto"/>
        <w:jc w:val="both"/>
        <w:rPr>
          <w:rFonts w:ascii="Times New Roman" w:hAnsi="Times New Roman"/>
          <w:sz w:val="24"/>
          <w:szCs w:val="24"/>
          <w:lang w:val="kk-KZ"/>
        </w:rPr>
      </w:pPr>
      <w:r w:rsidRPr="00A07730">
        <w:rPr>
          <w:rFonts w:ascii="Times New Roman" w:hAnsi="Times New Roman"/>
          <w:noProof/>
          <w:color w:val="000000"/>
          <w:sz w:val="24"/>
          <w:szCs w:val="24"/>
          <w:lang w:val="kk-KZ"/>
        </w:rPr>
        <w:t xml:space="preserve">        Кәсіпорынның банкрот болу мүмкіндігінің тұрғысынан қаржылық жағдайды болжаудың 4 негізгі тәсілін қарастырамыз:</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а)  несие беру қабілеттілігі индексінің есебі;</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ә) формаланған    және   формаланбаған    белгілердің жүйесін қолдану;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б)  төлем қабілеттілігі көрсеткіштерін болжау;</w:t>
      </w:r>
    </w:p>
    <w:p w:rsidR="00E7293D" w:rsidRPr="00A07730" w:rsidRDefault="00E7293D" w:rsidP="00E7293D">
      <w:pPr>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в)  қаржылық ағымның құйылуын талдау.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bCs/>
          <w:noProof/>
          <w:color w:val="000000"/>
          <w:sz w:val="24"/>
          <w:szCs w:val="24"/>
          <w:lang w:val="kk-KZ"/>
        </w:rPr>
        <w:t xml:space="preserve"> </w:t>
      </w:r>
      <w:r w:rsidRPr="00A07730">
        <w:rPr>
          <w:rFonts w:ascii="Times New Roman" w:hAnsi="Times New Roman"/>
          <w:bCs/>
          <w:iCs/>
          <w:noProof/>
          <w:color w:val="000000"/>
          <w:sz w:val="24"/>
          <w:szCs w:val="24"/>
          <w:lang w:val="kk-KZ"/>
        </w:rPr>
        <w:t>Формалаиған жэне формаланбаған  белгілердің жүйесін қолдану.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Жоғарыда көрсетілген көп факторлы модельдер, қор биржасында өздерінің акцияларына баға кесетін компаниялар үшін ғана мүмкін болады. Сонымен қатар белгінің тек біреуіне бағытталу теория жағынан өте жағымды, ал іс жүзінде ақталмаған. Сондықтан аналитикалық шолумен, болжаумен және кеңес берумен айналысатын көптеген аудиторлық фирмалар мен басқа компаниялар өздерінің аналитикалық бағалауында белгілер жүйесін қолданады.. Мысал ретінде аудит практикасын талдап қорыту (Ұлыбритания) бойынша комитеттің ұсынысын  келтіруге болады. Бұл көрсеткіштерді екі топқа бөлуге болады: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iCs/>
          <w:noProof/>
          <w:color w:val="000000"/>
          <w:sz w:val="24"/>
          <w:szCs w:val="24"/>
          <w:lang w:val="kk-KZ"/>
        </w:rPr>
        <w:lastRenderedPageBreak/>
        <w:t>Бірінші топқа</w:t>
      </w:r>
      <w:r w:rsidRPr="00A07730">
        <w:rPr>
          <w:rFonts w:ascii="Times New Roman" w:hAnsi="Times New Roman"/>
          <w:i/>
          <w:iCs/>
          <w:noProof/>
          <w:color w:val="000000"/>
          <w:sz w:val="24"/>
          <w:szCs w:val="24"/>
          <w:lang w:val="kk-KZ"/>
        </w:rPr>
        <w:t xml:space="preserve"> </w:t>
      </w:r>
      <w:r w:rsidRPr="00A07730">
        <w:rPr>
          <w:rFonts w:ascii="Times New Roman" w:hAnsi="Times New Roman"/>
          <w:noProof/>
          <w:color w:val="000000"/>
          <w:sz w:val="24"/>
          <w:szCs w:val="24"/>
          <w:lang w:val="kk-KZ"/>
        </w:rPr>
        <w:t>динамикасының өзгеруі немесе жағымсыз ағымдағы мәндері келешекте банкроттық және қаржылық қиыншылықтардың болуы мүмкіндігін көрсететін динамикасының өзгеруі немесе белгілер мен көрсеткіштер жатады. Оған жататындар:</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негізгі өндіріс қызметіндегі қайталанатын елеулі шығындар;</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ұзақ  мерзімді   салымдардың  көзі   ретінде мерзімді заемдарды шамадан тыс қолдану;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мерзімі    еткен    кредиторлық    борыштың   кейбір қауіпті деңгейінің өсуі;</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өтімділік   коэффициентінің   тұрақты   төмен   мәндері;</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айналым қаражаттарының аса тапшылығы;</w:t>
      </w:r>
    </w:p>
    <w:p w:rsidR="00E7293D" w:rsidRPr="00A07730" w:rsidRDefault="00E7293D" w:rsidP="00E7293D">
      <w:pPr>
        <w:shd w:val="clear" w:color="auto" w:fill="FFFFFF"/>
        <w:autoSpaceDE w:val="0"/>
        <w:autoSpaceDN w:val="0"/>
        <w:adjustRightInd w:val="0"/>
        <w:spacing w:after="0" w:line="240" w:lineRule="auto"/>
        <w:jc w:val="both"/>
        <w:rPr>
          <w:rFonts w:ascii="Times New Roman" w:hAnsi="Times New Roman"/>
          <w:sz w:val="24"/>
          <w:szCs w:val="24"/>
          <w:lang w:val="kk-KZ"/>
        </w:rPr>
      </w:pPr>
      <w:r w:rsidRPr="00A07730">
        <w:rPr>
          <w:rFonts w:ascii="Times New Roman" w:hAnsi="Times New Roman"/>
          <w:noProof/>
          <w:color w:val="000000"/>
          <w:sz w:val="24"/>
          <w:szCs w:val="24"/>
          <w:lang w:val="kk-KZ"/>
        </w:rPr>
        <w:t xml:space="preserve">   қаражаттар көзінің жалпы сомасындағы қарыздар үлесінің қауіпті шектеріне дейін тұрақты өсуі;</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rPr>
      </w:pPr>
      <w:r w:rsidRPr="00A07730">
        <w:rPr>
          <w:rFonts w:ascii="Times New Roman" w:hAnsi="Times New Roman"/>
          <w:noProof/>
          <w:color w:val="000000"/>
          <w:sz w:val="24"/>
          <w:szCs w:val="24"/>
        </w:rPr>
        <w:t>•   дұрыс емес қайта инвестициялау саясаты;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rPr>
      </w:pPr>
      <w:r w:rsidRPr="00A07730">
        <w:rPr>
          <w:rFonts w:ascii="Times New Roman" w:hAnsi="Times New Roman"/>
          <w:noProof/>
          <w:color w:val="000000"/>
          <w:sz w:val="24"/>
          <w:szCs w:val="24"/>
        </w:rPr>
        <w:t>•    инвесторлар,  кредиторлар  және  акционерлер  алдында міндеттемелерді үнемі орындамау;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rPr>
      </w:pPr>
      <w:r w:rsidRPr="00A07730">
        <w:rPr>
          <w:rFonts w:ascii="Times New Roman" w:hAnsi="Times New Roman"/>
          <w:noProof/>
          <w:color w:val="000000"/>
          <w:sz w:val="24"/>
          <w:szCs w:val="24"/>
        </w:rPr>
        <w:t>•    дебиторлық борыштың жоғары үлес салмағы;</w:t>
      </w:r>
    </w:p>
    <w:p w:rsidR="00E7293D" w:rsidRPr="00A07730" w:rsidRDefault="00E7293D" w:rsidP="00E7293D">
      <w:pPr>
        <w:shd w:val="clear" w:color="auto" w:fill="FFFFFF"/>
        <w:autoSpaceDE w:val="0"/>
        <w:autoSpaceDN w:val="0"/>
        <w:adjustRightInd w:val="0"/>
        <w:spacing w:after="0" w:line="240" w:lineRule="auto"/>
        <w:jc w:val="both"/>
        <w:rPr>
          <w:rFonts w:ascii="Times New Roman" w:hAnsi="Times New Roman"/>
          <w:sz w:val="24"/>
          <w:szCs w:val="24"/>
        </w:rPr>
      </w:pPr>
      <w:r w:rsidRPr="00A07730">
        <w:rPr>
          <w:rFonts w:ascii="Times New Roman" w:hAnsi="Times New Roman"/>
          <w:i/>
          <w:iCs/>
          <w:noProof/>
          <w:color w:val="000000"/>
          <w:sz w:val="24"/>
          <w:szCs w:val="24"/>
          <w:lang w:val="kk-KZ"/>
        </w:rPr>
        <w:t xml:space="preserve">      </w:t>
      </w:r>
      <w:r w:rsidRPr="00A07730">
        <w:rPr>
          <w:rFonts w:ascii="Times New Roman" w:hAnsi="Times New Roman"/>
          <w:i/>
          <w:iCs/>
          <w:noProof/>
          <w:color w:val="000000"/>
          <w:sz w:val="24"/>
          <w:szCs w:val="24"/>
        </w:rPr>
        <w:t xml:space="preserve"> </w:t>
      </w:r>
      <w:r w:rsidRPr="00A07730">
        <w:rPr>
          <w:rFonts w:ascii="Times New Roman" w:hAnsi="Times New Roman"/>
          <w:noProof/>
          <w:color w:val="000000"/>
          <w:sz w:val="24"/>
          <w:szCs w:val="24"/>
        </w:rPr>
        <w:t>•   нормадан    тыс,    жатып    қалған    тауарлар    мен өндіріс қорларының болуы;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rPr>
      </w:pPr>
      <w:r w:rsidRPr="00A07730">
        <w:rPr>
          <w:rFonts w:ascii="Times New Roman" w:hAnsi="Times New Roman"/>
          <w:noProof/>
          <w:color w:val="000000"/>
          <w:sz w:val="24"/>
          <w:szCs w:val="24"/>
        </w:rPr>
        <w:t>•    банктік    жүйедегі    мекемелермен    қатынасының нашарлауы;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rPr>
      </w:pPr>
      <w:r w:rsidRPr="00A07730">
        <w:rPr>
          <w:rFonts w:ascii="Times New Roman" w:hAnsi="Times New Roman"/>
          <w:noProof/>
          <w:color w:val="000000"/>
          <w:sz w:val="24"/>
          <w:szCs w:val="24"/>
        </w:rPr>
        <w:t>•   тиімсіз шарт бойынша жаңа қаржылық ресурстар көзін пайдалану (мәжбүрлі);</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rPr>
      </w:pPr>
      <w:r w:rsidRPr="00A07730">
        <w:rPr>
          <w:rFonts w:ascii="Times New Roman" w:hAnsi="Times New Roman"/>
          <w:noProof/>
          <w:color w:val="000000"/>
          <w:sz w:val="24"/>
          <w:szCs w:val="24"/>
        </w:rPr>
        <w:t>•    пайдалану    мерзімі    өтіп    кеткен    жабдықтарды өндіріс процесінде қолдану;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rPr>
      </w:pPr>
      <w:r w:rsidRPr="00A07730">
        <w:rPr>
          <w:rFonts w:ascii="Times New Roman" w:hAnsi="Times New Roman"/>
          <w:noProof/>
          <w:color w:val="000000"/>
          <w:sz w:val="24"/>
          <w:szCs w:val="24"/>
        </w:rPr>
        <w:t>•    ұзақ мерзімді келісімдерді потенциалды жоғалту;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noProof/>
          <w:color w:val="000000"/>
          <w:sz w:val="24"/>
          <w:szCs w:val="24"/>
          <w:lang w:val="kk-KZ"/>
        </w:rPr>
      </w:pPr>
      <w:r w:rsidRPr="00A07730">
        <w:rPr>
          <w:rFonts w:ascii="Times New Roman" w:hAnsi="Times New Roman"/>
          <w:noProof/>
          <w:color w:val="000000"/>
          <w:sz w:val="24"/>
          <w:szCs w:val="24"/>
        </w:rPr>
        <w:t xml:space="preserve">•   тапсырыстар портфеліндегі жағымсыз өзгерулер. </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iCs/>
          <w:noProof/>
          <w:color w:val="000000"/>
          <w:sz w:val="24"/>
          <w:szCs w:val="24"/>
          <w:lang w:val="kk-KZ"/>
        </w:rPr>
        <w:t>Екінші топқа</w:t>
      </w:r>
      <w:r w:rsidRPr="00A07730">
        <w:rPr>
          <w:rFonts w:ascii="Times New Roman" w:hAnsi="Times New Roman"/>
          <w:i/>
          <w:iCs/>
          <w:noProof/>
          <w:color w:val="000000"/>
          <w:sz w:val="24"/>
          <w:szCs w:val="24"/>
          <w:lang w:val="kk-KZ"/>
        </w:rPr>
        <w:t xml:space="preserve"> </w:t>
      </w:r>
      <w:r w:rsidRPr="00A07730">
        <w:rPr>
          <w:rFonts w:ascii="Times New Roman" w:hAnsi="Times New Roman"/>
          <w:noProof/>
          <w:color w:val="000000"/>
          <w:sz w:val="24"/>
          <w:szCs w:val="24"/>
          <w:lang w:val="kk-KZ"/>
        </w:rPr>
        <w:t>жағымсыз  мәндері  ағымдағы  қаржылық жағдайды шекті жағдай түрінде қарастыруға негізделмейтін белгілер мен көрсеткіштер кіреді. Оған жататындар:</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басқару  аппараттарының  белді  қызметкерлерінен айырылу;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мәжбүрлі   тежеулер,   сонымен   қатар   өндірістік техникалық процестердің ырғақтылығының бұзылуы;</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кәсіпорынның    активті    түрі,    жабдықтың    типі, иақты бір жобадан тәуелді болуы;</w:t>
      </w:r>
    </w:p>
    <w:p w:rsidR="00E7293D" w:rsidRPr="00A07730" w:rsidRDefault="00E7293D" w:rsidP="00E7293D">
      <w:pPr>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жаңа    жобаның    табыстылығы    мен    сәттілігіне орынсыз сену;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noProof/>
          <w:color w:val="000000"/>
          <w:sz w:val="24"/>
          <w:szCs w:val="24"/>
          <w:lang w:val="kk-KZ"/>
        </w:rPr>
      </w:pPr>
      <w:r w:rsidRPr="00A07730">
        <w:rPr>
          <w:rFonts w:ascii="Times New Roman" w:hAnsi="Times New Roman"/>
          <w:noProof/>
          <w:color w:val="000000"/>
          <w:sz w:val="24"/>
          <w:szCs w:val="24"/>
          <w:lang w:val="kk-KZ"/>
        </w:rPr>
        <w:t>•   кәсіпорынның   немен   аяқталатыны   белгісіз</w:t>
      </w:r>
      <w:r w:rsidRPr="00A07730">
        <w:rPr>
          <w:rFonts w:ascii="Times New Roman" w:hAnsi="Times New Roman"/>
          <w:sz w:val="24"/>
          <w:szCs w:val="24"/>
          <w:lang w:val="kk-KZ"/>
        </w:rPr>
        <w:t xml:space="preserve"> </w:t>
      </w:r>
      <w:r w:rsidRPr="00A07730">
        <w:rPr>
          <w:rFonts w:ascii="Times New Roman" w:hAnsi="Times New Roman"/>
          <w:noProof/>
          <w:color w:val="000000"/>
          <w:sz w:val="24"/>
          <w:szCs w:val="24"/>
          <w:lang w:val="kk-KZ"/>
        </w:rPr>
        <w:t xml:space="preserve">ісіне араласуы;    </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тиімді контрагенттерді жоғалту;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кәсіпорынды    техникалық    және    технологиядық</w:t>
      </w:r>
      <w:r w:rsidRPr="00A07730">
        <w:rPr>
          <w:rFonts w:ascii="Times New Roman" w:hAnsi="Times New Roman"/>
          <w:noProof/>
          <w:color w:val="000000"/>
          <w:sz w:val="24"/>
          <w:szCs w:val="24"/>
          <w:vertAlign w:val="subscript"/>
          <w:lang w:val="kk-KZ"/>
        </w:rPr>
        <w:t xml:space="preserve"> </w:t>
      </w:r>
      <w:r w:rsidRPr="00A07730">
        <w:rPr>
          <w:rFonts w:ascii="Times New Roman" w:hAnsi="Times New Roman"/>
          <w:noProof/>
          <w:color w:val="000000"/>
          <w:sz w:val="24"/>
          <w:szCs w:val="24"/>
          <w:lang w:val="kk-KZ"/>
        </w:rPr>
        <w:t>тұрақты   жаңартудың   қажеттілігін   дұрыс   бағаламау;</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тиімсіз ұзақ мерзімді келісімдер;</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    кәсіпорынмен тікелей немесе оның бөлімшелерімен байланысты саяси тәуекел.</w:t>
      </w:r>
    </w:p>
    <w:p w:rsidR="00E7293D" w:rsidRPr="00A07730" w:rsidRDefault="00E7293D" w:rsidP="00E7293D">
      <w:pPr>
        <w:shd w:val="clear" w:color="auto" w:fill="FFFFFF"/>
        <w:autoSpaceDE w:val="0"/>
        <w:autoSpaceDN w:val="0"/>
        <w:adjustRightInd w:val="0"/>
        <w:spacing w:after="0" w:line="240" w:lineRule="auto"/>
        <w:ind w:firstLine="540"/>
        <w:jc w:val="both"/>
        <w:rPr>
          <w:rFonts w:ascii="Times New Roman" w:hAnsi="Times New Roman"/>
          <w:sz w:val="24"/>
          <w:szCs w:val="24"/>
          <w:lang w:val="kk-KZ"/>
        </w:rPr>
      </w:pPr>
      <w:r w:rsidRPr="00A07730">
        <w:rPr>
          <w:rFonts w:ascii="Times New Roman" w:hAnsi="Times New Roman"/>
          <w:noProof/>
          <w:color w:val="000000"/>
          <w:sz w:val="24"/>
          <w:szCs w:val="24"/>
          <w:lang w:val="kk-KZ"/>
        </w:rPr>
        <w:t>Осы ұсыныстардың құндылыңтарына жүйелілікті мүмкін болатын банкроттық тұрғысынан қарағанда көсіпорынның қаржылық жағдайын кешенді жолмен түсінуді, кез келген кәсіпорынның ешқандай өзгертулерсіз қолдануына болатындығын жатқызуға болады. Қаржылық есеп берулер мәліметтерінен басқа, қосымша ақпарат қажет. Бұл белгілердің шекті мәні салалар бойынша нақтыланады, ал оларды жасау тек қана анықталған статистикалық мәліметтер жиналғаннан кейін жүргізіледі.</w:t>
      </w:r>
    </w:p>
    <w:p w:rsidR="00E7293D" w:rsidRPr="00A07730" w:rsidRDefault="00E7293D" w:rsidP="00E7293D">
      <w:pPr>
        <w:spacing w:after="0" w:line="240" w:lineRule="auto"/>
        <w:ind w:firstLine="540"/>
        <w:jc w:val="both"/>
        <w:rPr>
          <w:rFonts w:ascii="Times New Roman" w:hAnsi="Times New Roman"/>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center"/>
        <w:rPr>
          <w:rFonts w:ascii="Times New Roman" w:hAnsi="Times New Roman"/>
          <w:b/>
          <w:bCs/>
          <w:color w:val="000000"/>
          <w:sz w:val="24"/>
          <w:szCs w:val="24"/>
          <w:lang w:val="kk-KZ"/>
        </w:rPr>
      </w:pPr>
      <w:r w:rsidRPr="00A07730">
        <w:rPr>
          <w:rFonts w:ascii="Times New Roman" w:hAnsi="Times New Roman"/>
          <w:b/>
          <w:bCs/>
          <w:color w:val="000000"/>
          <w:sz w:val="24"/>
          <w:szCs w:val="24"/>
        </w:rPr>
        <w:t xml:space="preserve">8.3 </w:t>
      </w:r>
      <w:r w:rsidRPr="00A07730">
        <w:rPr>
          <w:rFonts w:ascii="Times New Roman" w:hAnsi="Times New Roman"/>
          <w:b/>
          <w:bCs/>
          <w:color w:val="000000"/>
          <w:sz w:val="24"/>
          <w:szCs w:val="24"/>
          <w:lang w:val="kk-KZ"/>
        </w:rPr>
        <w:t>Банкротқа ұшырау ықтималдығын экспресс-болжау модельдері</w:t>
      </w:r>
    </w:p>
    <w:p w:rsidR="00E7293D" w:rsidRPr="00A07730" w:rsidRDefault="00E7293D" w:rsidP="00E7293D">
      <w:pPr>
        <w:widowControl w:val="0"/>
        <w:shd w:val="clear" w:color="auto" w:fill="FFFFFF"/>
        <w:autoSpaceDE w:val="0"/>
        <w:autoSpaceDN w:val="0"/>
        <w:adjustRightInd w:val="0"/>
        <w:spacing w:after="0" w:line="240" w:lineRule="auto"/>
        <w:ind w:firstLine="709"/>
        <w:jc w:val="center"/>
        <w:rPr>
          <w:rFonts w:ascii="Times New Roman" w:hAnsi="Times New Roman"/>
          <w:b/>
          <w:bCs/>
          <w:color w:val="000000"/>
          <w:sz w:val="24"/>
          <w:szCs w:val="24"/>
        </w:rPr>
      </w:pPr>
    </w:p>
    <w:p w:rsidR="00E7293D" w:rsidRPr="00A07730" w:rsidRDefault="00E7293D" w:rsidP="00E7293D">
      <w:pPr>
        <w:widowControl w:val="0"/>
        <w:shd w:val="clear" w:color="auto" w:fill="FFFFFF"/>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Банкротқа ұшырауды болжауға арналған талдау коэффициенттерін пайдаланудың алғашқы  талпыныстарының бірі У.Бивердің жұмысы болып саналады, компаниялар топтары бойынша бесжылдық кезеңде 30 коэффициентті талдаған, олардың жартысы банкротқа ұшыраған. Барлық коэффициенттер 6 топқа топтастырылған, сонымен қоса, зерттеу болжау үшін ақша қаражаттары мен заемдық капитал ағымының арақатынасын сипаттайтын көрсеткіш ең маңызды екенін көрсетті. </w:t>
      </w:r>
    </w:p>
    <w:p w:rsidR="00E7293D" w:rsidRPr="00A07730" w:rsidRDefault="00E7293D" w:rsidP="00E7293D">
      <w:pPr>
        <w:widowControl w:val="0"/>
        <w:shd w:val="clear" w:color="auto" w:fill="FFFFFF"/>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 Қазіргі күні банкротқа ұшырау ықтималдығының диагностикасына арналған барлық модельдерді екі топқа шартты түрде бөледі:</w:t>
      </w:r>
    </w:p>
    <w:p w:rsidR="00E7293D" w:rsidRPr="00A07730" w:rsidRDefault="00E7293D" w:rsidP="00E7293D">
      <w:pPr>
        <w:widowControl w:val="0"/>
        <w:spacing w:after="0" w:line="240" w:lineRule="auto"/>
        <w:ind w:firstLine="709"/>
        <w:jc w:val="both"/>
        <w:rPr>
          <w:rFonts w:ascii="Times New Roman" w:hAnsi="Times New Roman"/>
          <w:sz w:val="24"/>
          <w:szCs w:val="24"/>
        </w:rPr>
      </w:pPr>
      <w:r w:rsidRPr="00A07730">
        <w:rPr>
          <w:rFonts w:ascii="Times New Roman" w:hAnsi="Times New Roman"/>
          <w:sz w:val="24"/>
          <w:szCs w:val="24"/>
        </w:rPr>
        <w:lastRenderedPageBreak/>
        <w:t xml:space="preserve">1. </w:t>
      </w:r>
      <w:r w:rsidRPr="00A07730">
        <w:rPr>
          <w:rFonts w:ascii="Times New Roman" w:hAnsi="Times New Roman"/>
          <w:sz w:val="24"/>
          <w:szCs w:val="24"/>
          <w:lang w:val="kk-KZ"/>
        </w:rPr>
        <w:t>Шетелдік</w:t>
      </w:r>
      <w:r w:rsidRPr="00A07730">
        <w:rPr>
          <w:rFonts w:ascii="Times New Roman" w:hAnsi="Times New Roman"/>
          <w:sz w:val="24"/>
          <w:szCs w:val="24"/>
        </w:rPr>
        <w:t>:</w:t>
      </w:r>
    </w:p>
    <w:p w:rsidR="00E7293D" w:rsidRPr="00A07730" w:rsidRDefault="00E7293D" w:rsidP="00E7293D">
      <w:pPr>
        <w:widowControl w:val="0"/>
        <w:spacing w:after="0" w:line="240" w:lineRule="auto"/>
        <w:ind w:firstLine="709"/>
        <w:jc w:val="both"/>
        <w:rPr>
          <w:rFonts w:ascii="Times New Roman" w:hAnsi="Times New Roman"/>
          <w:sz w:val="24"/>
          <w:szCs w:val="24"/>
        </w:rPr>
      </w:pPr>
      <w:r w:rsidRPr="00A07730">
        <w:rPr>
          <w:rFonts w:ascii="Times New Roman" w:hAnsi="Times New Roman"/>
          <w:sz w:val="24"/>
          <w:szCs w:val="24"/>
        </w:rPr>
        <w:t>1.1. Альтман</w:t>
      </w:r>
      <w:r w:rsidRPr="00A07730">
        <w:rPr>
          <w:rFonts w:ascii="Times New Roman" w:hAnsi="Times New Roman"/>
          <w:sz w:val="24"/>
          <w:szCs w:val="24"/>
          <w:lang w:val="kk-KZ"/>
        </w:rPr>
        <w:t xml:space="preserve"> м</w:t>
      </w:r>
      <w:r w:rsidRPr="00A07730">
        <w:rPr>
          <w:rFonts w:ascii="Times New Roman" w:hAnsi="Times New Roman"/>
          <w:sz w:val="24"/>
          <w:szCs w:val="24"/>
        </w:rPr>
        <w:t>одел</w:t>
      </w:r>
      <w:r w:rsidRPr="00A07730">
        <w:rPr>
          <w:rFonts w:ascii="Times New Roman" w:hAnsi="Times New Roman"/>
          <w:sz w:val="24"/>
          <w:szCs w:val="24"/>
          <w:lang w:val="kk-KZ"/>
        </w:rPr>
        <w:t>і</w:t>
      </w:r>
      <w:r w:rsidRPr="00A07730">
        <w:rPr>
          <w:rFonts w:ascii="Times New Roman" w:hAnsi="Times New Roman"/>
          <w:sz w:val="24"/>
          <w:szCs w:val="24"/>
        </w:rPr>
        <w:t>:</w:t>
      </w:r>
    </w:p>
    <w:p w:rsidR="00E7293D" w:rsidRPr="00A07730" w:rsidRDefault="00E7293D" w:rsidP="00E7293D">
      <w:pPr>
        <w:widowControl w:val="0"/>
        <w:spacing w:after="0" w:line="240" w:lineRule="auto"/>
        <w:ind w:firstLine="709"/>
        <w:jc w:val="both"/>
        <w:rPr>
          <w:rFonts w:ascii="Times New Roman" w:hAnsi="Times New Roman"/>
          <w:sz w:val="24"/>
          <w:szCs w:val="24"/>
        </w:rPr>
      </w:pPr>
      <w:r w:rsidRPr="00A07730">
        <w:rPr>
          <w:rFonts w:ascii="Times New Roman" w:hAnsi="Times New Roman"/>
          <w:sz w:val="24"/>
          <w:szCs w:val="24"/>
        </w:rPr>
        <w:t xml:space="preserve">- </w:t>
      </w:r>
      <w:r w:rsidRPr="00A07730">
        <w:rPr>
          <w:rFonts w:ascii="Times New Roman" w:hAnsi="Times New Roman"/>
          <w:sz w:val="24"/>
          <w:szCs w:val="24"/>
          <w:lang w:val="kk-KZ"/>
        </w:rPr>
        <w:t>екіфа</w:t>
      </w:r>
      <w:proofErr w:type="spellStart"/>
      <w:r w:rsidRPr="00A07730">
        <w:rPr>
          <w:rFonts w:ascii="Times New Roman" w:hAnsi="Times New Roman"/>
          <w:sz w:val="24"/>
          <w:szCs w:val="24"/>
        </w:rPr>
        <w:t>ктор</w:t>
      </w:r>
      <w:proofErr w:type="spellEnd"/>
      <w:r w:rsidRPr="00A07730">
        <w:rPr>
          <w:rFonts w:ascii="Times New Roman" w:hAnsi="Times New Roman"/>
          <w:sz w:val="24"/>
          <w:szCs w:val="24"/>
          <w:lang w:val="kk-KZ"/>
        </w:rPr>
        <w:t>лы</w:t>
      </w:r>
      <w:r w:rsidRPr="00A07730">
        <w:rPr>
          <w:rFonts w:ascii="Times New Roman" w:hAnsi="Times New Roman"/>
          <w:sz w:val="24"/>
          <w:szCs w:val="24"/>
        </w:rPr>
        <w:t xml:space="preserve"> модель</w:t>
      </w:r>
    </w:p>
    <w:p w:rsidR="00E7293D" w:rsidRPr="00A07730" w:rsidRDefault="00E7293D" w:rsidP="00E7293D">
      <w:pPr>
        <w:widowControl w:val="0"/>
        <w:spacing w:after="0" w:line="240" w:lineRule="auto"/>
        <w:ind w:firstLine="709"/>
        <w:jc w:val="both"/>
        <w:rPr>
          <w:rFonts w:ascii="Times New Roman" w:hAnsi="Times New Roman"/>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rPr>
        <w:t>= -0</w:t>
      </w:r>
      <w:proofErr w:type="gramStart"/>
      <w:r w:rsidRPr="00A07730">
        <w:rPr>
          <w:rFonts w:ascii="Times New Roman" w:hAnsi="Times New Roman"/>
          <w:color w:val="000000"/>
          <w:sz w:val="24"/>
          <w:szCs w:val="24"/>
        </w:rPr>
        <w:t>,3877</w:t>
      </w:r>
      <w:proofErr w:type="gramEnd"/>
      <w:r w:rsidRPr="00A07730">
        <w:rPr>
          <w:rFonts w:ascii="Times New Roman" w:hAnsi="Times New Roman"/>
          <w:color w:val="000000"/>
          <w:sz w:val="24"/>
          <w:szCs w:val="24"/>
        </w:rPr>
        <w:t xml:space="preserve"> - 1,0736*КТЛ + 0,579*</w:t>
      </w:r>
      <w:r w:rsidRPr="00A07730">
        <w:rPr>
          <w:rFonts w:ascii="Times New Roman" w:hAnsi="Times New Roman"/>
          <w:color w:val="000000"/>
          <w:sz w:val="24"/>
          <w:szCs w:val="24"/>
        </w:rPr>
        <w:object w:dxaOrig="42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30.75pt" o:ole="">
            <v:imagedata r:id="rId5" o:title=""/>
          </v:shape>
          <o:OLEObject Type="Embed" ProgID="Equation.3" ShapeID="_x0000_i1025" DrawAspect="Content" ObjectID="_1661963061" r:id="rId6"/>
        </w:objec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где КТЛ – </w:t>
      </w:r>
      <w:r w:rsidRPr="00A07730">
        <w:rPr>
          <w:rFonts w:ascii="Times New Roman" w:hAnsi="Times New Roman"/>
          <w:color w:val="000000"/>
          <w:sz w:val="24"/>
          <w:szCs w:val="24"/>
          <w:lang w:val="kk-KZ"/>
        </w:rPr>
        <w:t xml:space="preserve">ағымдық өтімділік </w:t>
      </w:r>
      <w:r w:rsidRPr="00A07730">
        <w:rPr>
          <w:rFonts w:ascii="Times New Roman" w:hAnsi="Times New Roman"/>
          <w:color w:val="000000"/>
          <w:sz w:val="24"/>
          <w:szCs w:val="24"/>
        </w:rPr>
        <w:t>коэффициент</w:t>
      </w:r>
      <w:r w:rsidRPr="00A07730">
        <w:rPr>
          <w:rFonts w:ascii="Times New Roman" w:hAnsi="Times New Roman"/>
          <w:color w:val="000000"/>
          <w:sz w:val="24"/>
          <w:szCs w:val="24"/>
          <w:lang w:val="kk-KZ"/>
        </w:rPr>
        <w:t>і</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ЗК - заем</w:t>
      </w:r>
      <w:r w:rsidRPr="00A07730">
        <w:rPr>
          <w:rFonts w:ascii="Times New Roman" w:hAnsi="Times New Roman"/>
          <w:color w:val="000000"/>
          <w:sz w:val="24"/>
          <w:szCs w:val="24"/>
          <w:lang w:val="kk-KZ"/>
        </w:rPr>
        <w:t>дық</w:t>
      </w:r>
      <w:r w:rsidRPr="00A07730">
        <w:rPr>
          <w:rFonts w:ascii="Times New Roman" w:hAnsi="Times New Roman"/>
          <w:color w:val="000000"/>
          <w:sz w:val="24"/>
          <w:szCs w:val="24"/>
        </w:rPr>
        <w:t xml:space="preserve"> капитал;</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П – пассив</w:t>
      </w:r>
      <w:r w:rsidRPr="00A07730">
        <w:rPr>
          <w:rFonts w:ascii="Times New Roman" w:hAnsi="Times New Roman"/>
          <w:color w:val="000000"/>
          <w:sz w:val="24"/>
          <w:szCs w:val="24"/>
          <w:lang w:val="kk-KZ"/>
        </w:rPr>
        <w:t>тер</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Егер</w:t>
      </w:r>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en-US"/>
        </w:rPr>
        <w:t>Z</w:t>
      </w:r>
      <w:r w:rsidRPr="00A07730">
        <w:rPr>
          <w:rFonts w:ascii="Times New Roman" w:hAnsi="Times New Roman"/>
          <w:color w:val="000000"/>
          <w:sz w:val="24"/>
          <w:szCs w:val="24"/>
        </w:rPr>
        <w:t xml:space="preserve">&gt;0, </w:t>
      </w:r>
      <w:r w:rsidRPr="00A07730">
        <w:rPr>
          <w:rFonts w:ascii="Times New Roman" w:hAnsi="Times New Roman"/>
          <w:color w:val="000000"/>
          <w:sz w:val="24"/>
          <w:szCs w:val="24"/>
          <w:lang w:val="kk-KZ"/>
        </w:rPr>
        <w:t>онда банкротқа ұшырау ықтималдығы жоғары, егер</w:t>
      </w:r>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en-US"/>
        </w:rPr>
        <w:t>Z</w:t>
      </w:r>
      <w:r w:rsidRPr="00A07730">
        <w:rPr>
          <w:rFonts w:ascii="Times New Roman" w:hAnsi="Times New Roman"/>
          <w:color w:val="000000"/>
          <w:sz w:val="24"/>
          <w:szCs w:val="24"/>
        </w:rPr>
        <w:t>&lt;0,</w:t>
      </w:r>
      <w:r w:rsidRPr="00A07730">
        <w:rPr>
          <w:rFonts w:ascii="Times New Roman" w:hAnsi="Times New Roman"/>
          <w:color w:val="000000"/>
          <w:sz w:val="24"/>
          <w:szCs w:val="24"/>
          <w:lang w:val="kk-KZ"/>
        </w:rPr>
        <w:t xml:space="preserve"> онда төмен. Бұл модельдің нақтылығы жоғары емес - 65%.</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sz w:val="24"/>
          <w:szCs w:val="24"/>
          <w:lang w:val="kk-KZ"/>
        </w:rPr>
        <w:t>- бесфакторлы модель</w:t>
      </w:r>
      <w:r w:rsidRPr="00A07730">
        <w:rPr>
          <w:rFonts w:ascii="Times New Roman" w:hAnsi="Times New Roman"/>
          <w:color w:val="000000"/>
          <w:sz w:val="24"/>
          <w:szCs w:val="24"/>
          <w:lang w:val="kk-KZ"/>
        </w:rPr>
        <w:t xml:space="preserve"> нарықта акциялары басым ААҚ үшін есептеледі:</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rPr>
        <w:t>=1</w:t>
      </w:r>
      <w:proofErr w:type="gramStart"/>
      <w:r w:rsidRPr="00A07730">
        <w:rPr>
          <w:rFonts w:ascii="Times New Roman" w:hAnsi="Times New Roman"/>
          <w:color w:val="000000"/>
          <w:sz w:val="24"/>
          <w:szCs w:val="24"/>
        </w:rPr>
        <w:t>,2</w:t>
      </w:r>
      <w:proofErr w:type="gramEnd"/>
      <w:r w:rsidRPr="00A07730">
        <w:rPr>
          <w:rFonts w:ascii="Times New Roman" w:hAnsi="Times New Roman"/>
          <w:color w:val="000000"/>
          <w:sz w:val="24"/>
          <w:szCs w:val="24"/>
        </w:rPr>
        <w:t>*х1 + 1,4*х2 + 3,3*х3 + 0,6*х4 + 1,0*х5,</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kk-KZ"/>
        </w:rPr>
        <w:t>мұнда</w:t>
      </w:r>
      <w:r w:rsidRPr="00A07730">
        <w:rPr>
          <w:rFonts w:ascii="Times New Roman" w:hAnsi="Times New Roman"/>
          <w:color w:val="000000"/>
          <w:sz w:val="24"/>
          <w:szCs w:val="24"/>
        </w:rPr>
        <w:t xml:space="preserve"> х1 = </w:t>
      </w:r>
      <w:r w:rsidRPr="00A07730">
        <w:rPr>
          <w:rFonts w:ascii="Times New Roman" w:hAnsi="Times New Roman"/>
          <w:color w:val="000000"/>
          <w:sz w:val="24"/>
          <w:szCs w:val="24"/>
        </w:rPr>
        <w:object w:dxaOrig="420" w:dyaOrig="620">
          <v:shape id="_x0000_i1026" type="#_x0000_t75" style="width:21pt;height:30.75pt" o:ole="">
            <v:imagedata r:id="rId7" o:title=""/>
          </v:shape>
          <o:OLEObject Type="Embed" ProgID="Equation.3" ShapeID="_x0000_i1026" DrawAspect="Content" ObjectID="_1661963062" r:id="rId8"/>
        </w:object>
      </w:r>
      <w:r w:rsidRPr="00A07730">
        <w:rPr>
          <w:rFonts w:ascii="Times New Roman" w:hAnsi="Times New Roman"/>
          <w:color w:val="000000"/>
          <w:sz w:val="24"/>
          <w:szCs w:val="24"/>
        </w:rPr>
        <w:t xml:space="preserve">; х2 =- </w:t>
      </w:r>
      <w:r w:rsidRPr="00A07730">
        <w:rPr>
          <w:rFonts w:ascii="Times New Roman" w:hAnsi="Times New Roman"/>
          <w:color w:val="000000"/>
          <w:sz w:val="24"/>
          <w:szCs w:val="24"/>
        </w:rPr>
        <w:object w:dxaOrig="600" w:dyaOrig="620">
          <v:shape id="_x0000_i1027" type="#_x0000_t75" style="width:30pt;height:30.75pt" o:ole="">
            <v:imagedata r:id="rId9" o:title=""/>
          </v:shape>
          <o:OLEObject Type="Embed" ProgID="Equation.3" ShapeID="_x0000_i1027" DrawAspect="Content" ObjectID="_1661963063" r:id="rId10"/>
        </w:object>
      </w:r>
      <w:r w:rsidRPr="00A07730">
        <w:rPr>
          <w:rFonts w:ascii="Times New Roman" w:hAnsi="Times New Roman"/>
          <w:color w:val="000000"/>
          <w:sz w:val="24"/>
          <w:szCs w:val="24"/>
        </w:rPr>
        <w:t xml:space="preserve">; х3 =– </w:t>
      </w:r>
      <w:r w:rsidRPr="00A07730">
        <w:rPr>
          <w:rFonts w:ascii="Times New Roman" w:hAnsi="Times New Roman"/>
          <w:color w:val="000000"/>
          <w:sz w:val="24"/>
          <w:szCs w:val="24"/>
        </w:rPr>
        <w:object w:dxaOrig="820" w:dyaOrig="620">
          <v:shape id="_x0000_i1028" type="#_x0000_t75" style="width:41.25pt;height:30.75pt" o:ole="">
            <v:imagedata r:id="rId11" o:title=""/>
          </v:shape>
          <o:OLEObject Type="Embed" ProgID="Equation.3" ShapeID="_x0000_i1028" DrawAspect="Content" ObjectID="_1661963064" r:id="rId12"/>
        </w:object>
      </w:r>
      <w:r w:rsidRPr="00A07730">
        <w:rPr>
          <w:rFonts w:ascii="Times New Roman" w:hAnsi="Times New Roman"/>
          <w:color w:val="000000"/>
          <w:sz w:val="24"/>
          <w:szCs w:val="24"/>
        </w:rPr>
        <w:t xml:space="preserve">; х4 = </w:t>
      </w:r>
      <w:r w:rsidRPr="00A07730">
        <w:rPr>
          <w:rFonts w:ascii="Times New Roman" w:hAnsi="Times New Roman"/>
          <w:color w:val="000000"/>
          <w:sz w:val="24"/>
          <w:szCs w:val="24"/>
        </w:rPr>
        <w:object w:dxaOrig="460" w:dyaOrig="620">
          <v:shape id="_x0000_i1029" type="#_x0000_t75" style="width:21.75pt;height:30.75pt" o:ole="">
            <v:imagedata r:id="rId13" o:title=""/>
          </v:shape>
          <o:OLEObject Type="Embed" ProgID="Equation.3" ShapeID="_x0000_i1029" DrawAspect="Content" ObjectID="_1661963065" r:id="rId14"/>
        </w:object>
      </w:r>
      <w:r w:rsidRPr="00A07730">
        <w:rPr>
          <w:rFonts w:ascii="Times New Roman" w:hAnsi="Times New Roman"/>
          <w:color w:val="000000"/>
          <w:sz w:val="24"/>
          <w:szCs w:val="24"/>
        </w:rPr>
        <w:t xml:space="preserve">; х5 = </w:t>
      </w:r>
      <w:r w:rsidRPr="00A07730">
        <w:rPr>
          <w:rFonts w:ascii="Times New Roman" w:hAnsi="Times New Roman"/>
          <w:color w:val="000000"/>
          <w:sz w:val="24"/>
          <w:szCs w:val="24"/>
        </w:rPr>
        <w:object w:dxaOrig="400" w:dyaOrig="620">
          <v:shape id="_x0000_i1030" type="#_x0000_t75" style="width:20.25pt;height:30.75pt" o:ole="">
            <v:imagedata r:id="rId15" o:title=""/>
          </v:shape>
          <o:OLEObject Type="Embed" ProgID="Equation.3" ShapeID="_x0000_i1030" DrawAspect="Content" ObjectID="_1661963066" r:id="rId16"/>
        </w:objec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lang w:val="kk-KZ"/>
        </w:rPr>
        <w:t xml:space="preserve"> үшін нормативтер</w:t>
      </w:r>
      <w:r w:rsidRPr="00A07730">
        <w:rPr>
          <w:rFonts w:ascii="Times New Roman" w:hAnsi="Times New Roman"/>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en-US"/>
        </w:rPr>
        <w:t>Z</w:t>
      </w:r>
      <w:r w:rsidRPr="00A07730">
        <w:rPr>
          <w:rFonts w:ascii="Times New Roman" w:hAnsi="Times New Roman"/>
          <w:sz w:val="24"/>
          <w:szCs w:val="24"/>
        </w:rPr>
        <w:object w:dxaOrig="200" w:dyaOrig="240">
          <v:shape id="_x0000_i1031" type="#_x0000_t75" style="width:9.75pt;height:12pt" o:ole="">
            <v:imagedata r:id="rId17" o:title=""/>
          </v:shape>
          <o:OLEObject Type="Embed" ProgID="Equation.3" ShapeID="_x0000_i1031" DrawAspect="Content" ObjectID="_1661963067" r:id="rId18"/>
        </w:object>
      </w:r>
      <w:r w:rsidRPr="00A07730">
        <w:rPr>
          <w:rFonts w:ascii="Times New Roman" w:hAnsi="Times New Roman"/>
          <w:color w:val="000000"/>
          <w:sz w:val="24"/>
          <w:szCs w:val="24"/>
        </w:rPr>
        <w:t>2</w:t>
      </w:r>
      <w:proofErr w:type="gramStart"/>
      <w:r w:rsidRPr="00A07730">
        <w:rPr>
          <w:rFonts w:ascii="Times New Roman" w:hAnsi="Times New Roman"/>
          <w:color w:val="000000"/>
          <w:sz w:val="24"/>
          <w:szCs w:val="24"/>
        </w:rPr>
        <w:t>,99</w:t>
      </w:r>
      <w:proofErr w:type="gramEnd"/>
      <w:r w:rsidRPr="00A07730">
        <w:rPr>
          <w:rFonts w:ascii="Times New Roman" w:hAnsi="Times New Roman"/>
          <w:color w:val="000000"/>
          <w:sz w:val="24"/>
          <w:szCs w:val="24"/>
        </w:rPr>
        <w:t xml:space="preserve"> – </w:t>
      </w:r>
      <w:r w:rsidRPr="00A07730">
        <w:rPr>
          <w:rFonts w:ascii="Times New Roman" w:hAnsi="Times New Roman"/>
          <w:color w:val="000000"/>
          <w:sz w:val="24"/>
          <w:szCs w:val="24"/>
          <w:lang w:val="kk-KZ"/>
        </w:rPr>
        <w:t xml:space="preserve">банкротқа ұшырау ықтималдығы </w:t>
      </w:r>
      <w:r w:rsidRPr="00A07730">
        <w:rPr>
          <w:rFonts w:ascii="Times New Roman" w:hAnsi="Times New Roman"/>
          <w:color w:val="000000"/>
          <w:sz w:val="24"/>
          <w:szCs w:val="24"/>
        </w:rPr>
        <w:t>10%</w:t>
      </w:r>
      <w:r w:rsidRPr="00A07730">
        <w:rPr>
          <w:rFonts w:ascii="Times New Roman" w:hAnsi="Times New Roman"/>
          <w:color w:val="000000"/>
          <w:sz w:val="24"/>
          <w:szCs w:val="24"/>
          <w:lang w:val="kk-KZ"/>
        </w:rPr>
        <w:t xml:space="preserve"> дейін</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2,99&lt;</w:t>
      </w:r>
      <w:proofErr w:type="gramStart"/>
      <w:r w:rsidRPr="00A07730">
        <w:rPr>
          <w:rFonts w:ascii="Times New Roman" w:hAnsi="Times New Roman"/>
          <w:color w:val="000000"/>
          <w:sz w:val="24"/>
          <w:szCs w:val="24"/>
          <w:lang w:val="en-US"/>
        </w:rPr>
        <w:t>Z</w:t>
      </w:r>
      <w:r w:rsidRPr="00A07730">
        <w:rPr>
          <w:rFonts w:ascii="Times New Roman" w:hAnsi="Times New Roman"/>
          <w:color w:val="000000"/>
          <w:sz w:val="24"/>
          <w:szCs w:val="24"/>
        </w:rPr>
        <w:t>&lt;</w:t>
      </w:r>
      <w:proofErr w:type="gramEnd"/>
      <w:r w:rsidRPr="00A07730">
        <w:rPr>
          <w:rFonts w:ascii="Times New Roman" w:hAnsi="Times New Roman"/>
          <w:color w:val="000000"/>
          <w:sz w:val="24"/>
          <w:szCs w:val="24"/>
        </w:rPr>
        <w:t>2,77 –</w:t>
      </w:r>
      <w:r w:rsidRPr="00A07730">
        <w:rPr>
          <w:rFonts w:ascii="Times New Roman" w:hAnsi="Times New Roman"/>
          <w:color w:val="000000"/>
          <w:sz w:val="24"/>
          <w:szCs w:val="24"/>
          <w:lang w:val="kk-KZ"/>
        </w:rPr>
        <w:t xml:space="preserve"> банкротқа ұшырау ықтималдығы үлкен емес </w:t>
      </w:r>
      <w:r w:rsidRPr="00A07730">
        <w:rPr>
          <w:rFonts w:ascii="Times New Roman" w:hAnsi="Times New Roman"/>
          <w:color w:val="000000"/>
          <w:sz w:val="24"/>
          <w:szCs w:val="24"/>
        </w:rPr>
        <w:t>15</w:t>
      </w:r>
      <w:r w:rsidRPr="00A07730">
        <w:rPr>
          <w:rFonts w:ascii="Times New Roman" w:hAnsi="Times New Roman"/>
          <w:color w:val="000000"/>
          <w:sz w:val="24"/>
          <w:szCs w:val="24"/>
          <w:lang w:val="kk-KZ"/>
        </w:rPr>
        <w:t>-тен</w:t>
      </w:r>
      <w:r w:rsidRPr="00A07730">
        <w:rPr>
          <w:rFonts w:ascii="Times New Roman" w:hAnsi="Times New Roman"/>
          <w:color w:val="000000"/>
          <w:sz w:val="24"/>
          <w:szCs w:val="24"/>
        </w:rPr>
        <w:t xml:space="preserve">  20%-</w:t>
      </w:r>
      <w:r w:rsidRPr="00A07730">
        <w:rPr>
          <w:rFonts w:ascii="Times New Roman" w:hAnsi="Times New Roman"/>
          <w:color w:val="000000"/>
          <w:sz w:val="24"/>
          <w:szCs w:val="24"/>
          <w:lang w:val="kk-KZ"/>
        </w:rPr>
        <w:t>ке дейін</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2,77</w:t>
      </w:r>
      <w:r w:rsidRPr="00A07730">
        <w:rPr>
          <w:rFonts w:ascii="Times New Roman" w:hAnsi="Times New Roman"/>
          <w:sz w:val="24"/>
          <w:szCs w:val="24"/>
        </w:rPr>
        <w:object w:dxaOrig="200" w:dyaOrig="240">
          <v:shape id="_x0000_i1032" type="#_x0000_t75" style="width:9.75pt;height:12pt" o:ole="">
            <v:imagedata r:id="rId17" o:title=""/>
          </v:shape>
          <o:OLEObject Type="Embed" ProgID="Equation.3" ShapeID="_x0000_i1032" DrawAspect="Content" ObjectID="_1661963068" r:id="rId19"/>
        </w:object>
      </w:r>
      <w:proofErr w:type="gramStart"/>
      <w:r w:rsidRPr="00A07730">
        <w:rPr>
          <w:rFonts w:ascii="Times New Roman" w:hAnsi="Times New Roman"/>
          <w:color w:val="000000"/>
          <w:sz w:val="24"/>
          <w:szCs w:val="24"/>
          <w:lang w:val="en-US"/>
        </w:rPr>
        <w:t>Z</w:t>
      </w:r>
      <w:r w:rsidRPr="00A07730">
        <w:rPr>
          <w:rFonts w:ascii="Times New Roman" w:hAnsi="Times New Roman"/>
          <w:color w:val="000000"/>
          <w:sz w:val="24"/>
          <w:szCs w:val="24"/>
        </w:rPr>
        <w:t>&lt;</w:t>
      </w:r>
      <w:proofErr w:type="gramEnd"/>
      <w:r w:rsidRPr="00A07730">
        <w:rPr>
          <w:rFonts w:ascii="Times New Roman" w:hAnsi="Times New Roman"/>
          <w:color w:val="000000"/>
          <w:sz w:val="24"/>
          <w:szCs w:val="24"/>
        </w:rPr>
        <w:t xml:space="preserve">1,81 </w:t>
      </w:r>
      <w:r w:rsidRPr="00A07730">
        <w:rPr>
          <w:rFonts w:ascii="Times New Roman" w:hAnsi="Times New Roman"/>
          <w:color w:val="000000"/>
          <w:sz w:val="24"/>
          <w:szCs w:val="24"/>
          <w:lang w:val="kk-KZ"/>
        </w:rPr>
        <w:t>орташа ықтималдылық</w:t>
      </w:r>
      <w:r w:rsidRPr="00A07730">
        <w:rPr>
          <w:rFonts w:ascii="Times New Roman" w:hAnsi="Times New Roman"/>
          <w:color w:val="000000"/>
          <w:sz w:val="24"/>
          <w:szCs w:val="24"/>
        </w:rPr>
        <w:t xml:space="preserve"> 35-</w:t>
      </w:r>
      <w:r w:rsidRPr="00A07730">
        <w:rPr>
          <w:rFonts w:ascii="Times New Roman" w:hAnsi="Times New Roman"/>
          <w:color w:val="000000"/>
          <w:sz w:val="24"/>
          <w:szCs w:val="24"/>
          <w:lang w:val="kk-KZ"/>
        </w:rPr>
        <w:t>тен</w:t>
      </w:r>
      <w:r w:rsidRPr="00A07730">
        <w:rPr>
          <w:rFonts w:ascii="Times New Roman" w:hAnsi="Times New Roman"/>
          <w:color w:val="000000"/>
          <w:sz w:val="24"/>
          <w:szCs w:val="24"/>
        </w:rPr>
        <w:t xml:space="preserve"> 50%-</w:t>
      </w:r>
      <w:r w:rsidRPr="00A07730">
        <w:rPr>
          <w:rFonts w:ascii="Times New Roman" w:hAnsi="Times New Roman"/>
          <w:color w:val="000000"/>
          <w:sz w:val="24"/>
          <w:szCs w:val="24"/>
          <w:lang w:val="kk-KZ"/>
        </w:rPr>
        <w:t>ке дейін</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rPr>
        <w:t>&lt;1</w:t>
      </w:r>
      <w:proofErr w:type="gramStart"/>
      <w:r w:rsidRPr="00A07730">
        <w:rPr>
          <w:rFonts w:ascii="Times New Roman" w:hAnsi="Times New Roman"/>
          <w:color w:val="000000"/>
          <w:sz w:val="24"/>
          <w:szCs w:val="24"/>
        </w:rPr>
        <w:t>,81</w:t>
      </w:r>
      <w:proofErr w:type="gramEnd"/>
      <w:r w:rsidRPr="00A07730">
        <w:rPr>
          <w:rFonts w:ascii="Times New Roman" w:hAnsi="Times New Roman"/>
          <w:color w:val="000000"/>
          <w:sz w:val="24"/>
          <w:szCs w:val="24"/>
        </w:rPr>
        <w:t xml:space="preserve"> – </w:t>
      </w:r>
      <w:r w:rsidRPr="00A07730">
        <w:rPr>
          <w:rFonts w:ascii="Times New Roman" w:hAnsi="Times New Roman"/>
          <w:color w:val="000000"/>
          <w:sz w:val="24"/>
          <w:szCs w:val="24"/>
          <w:lang w:val="kk-KZ"/>
        </w:rPr>
        <w:t>банкротқа ұшырау ықтималдығы жоғары</w:t>
      </w:r>
      <w:r w:rsidRPr="00A07730">
        <w:rPr>
          <w:rFonts w:ascii="Times New Roman" w:hAnsi="Times New Roman"/>
          <w:color w:val="000000"/>
          <w:sz w:val="24"/>
          <w:szCs w:val="24"/>
        </w:rPr>
        <w:t xml:space="preserve"> 80-</w:t>
      </w:r>
      <w:r w:rsidRPr="00A07730">
        <w:rPr>
          <w:rFonts w:ascii="Times New Roman" w:hAnsi="Times New Roman"/>
          <w:color w:val="000000"/>
          <w:sz w:val="24"/>
          <w:szCs w:val="24"/>
          <w:lang w:val="kk-KZ"/>
        </w:rPr>
        <w:t>нен</w:t>
      </w:r>
      <w:r w:rsidRPr="00A07730">
        <w:rPr>
          <w:rFonts w:ascii="Times New Roman" w:hAnsi="Times New Roman"/>
          <w:color w:val="000000"/>
          <w:sz w:val="24"/>
          <w:szCs w:val="24"/>
        </w:rPr>
        <w:t xml:space="preserve"> 100%-</w:t>
      </w:r>
      <w:r w:rsidRPr="00A07730">
        <w:rPr>
          <w:rFonts w:ascii="Times New Roman" w:hAnsi="Times New Roman"/>
          <w:color w:val="000000"/>
          <w:sz w:val="24"/>
          <w:szCs w:val="24"/>
          <w:lang w:val="kk-KZ"/>
        </w:rPr>
        <w:t>ке дейін</w:t>
      </w:r>
      <w:r w:rsidRPr="00A07730">
        <w:rPr>
          <w:rFonts w:ascii="Times New Roman" w:hAnsi="Times New Roman"/>
          <w:color w:val="000000"/>
          <w:sz w:val="24"/>
          <w:szCs w:val="24"/>
        </w:rPr>
        <w:t>.</w:t>
      </w:r>
    </w:p>
    <w:tbl>
      <w:tblPr>
        <w:tblpPr w:leftFromText="180" w:rightFromText="180" w:vertAnchor="text" w:horzAnchor="margin" w:tblpXSpec="center" w:tblpY="-1462"/>
        <w:tblW w:w="8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7"/>
        <w:gridCol w:w="2792"/>
        <w:gridCol w:w="2027"/>
        <w:gridCol w:w="2027"/>
      </w:tblGrid>
      <w:tr w:rsidR="00E7293D" w:rsidRPr="00A07730" w:rsidTr="008B22C9">
        <w:tc>
          <w:tcPr>
            <w:tcW w:w="1967" w:type="dxa"/>
          </w:tcPr>
          <w:p w:rsidR="00E7293D" w:rsidRPr="00A07730" w:rsidRDefault="00E7293D" w:rsidP="008B22C9">
            <w:pPr>
              <w:widowControl w:val="0"/>
              <w:autoSpaceDE w:val="0"/>
              <w:autoSpaceDN w:val="0"/>
              <w:adjustRightInd w:val="0"/>
              <w:spacing w:after="0" w:line="240" w:lineRule="auto"/>
              <w:rPr>
                <w:rFonts w:ascii="Times New Roman" w:hAnsi="Times New Roman"/>
                <w:color w:val="000000"/>
                <w:sz w:val="24"/>
                <w:szCs w:val="24"/>
                <w:lang w:val="kk-KZ"/>
              </w:rPr>
            </w:pPr>
            <w:r w:rsidRPr="00A07730">
              <w:rPr>
                <w:rFonts w:ascii="Times New Roman" w:hAnsi="Times New Roman"/>
                <w:color w:val="000000"/>
                <w:sz w:val="24"/>
                <w:szCs w:val="24"/>
              </w:rPr>
              <w:t>Коэффициент</w:t>
            </w:r>
            <w:r w:rsidRPr="00A07730">
              <w:rPr>
                <w:rFonts w:ascii="Times New Roman" w:hAnsi="Times New Roman"/>
                <w:color w:val="000000"/>
                <w:sz w:val="24"/>
                <w:szCs w:val="24"/>
                <w:lang w:val="kk-KZ"/>
              </w:rPr>
              <w:t>тер</w:t>
            </w:r>
          </w:p>
        </w:tc>
        <w:tc>
          <w:tcPr>
            <w:tcW w:w="2792"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lang w:val="kk-KZ"/>
              </w:rPr>
            </w:pPr>
            <w:r w:rsidRPr="00A07730">
              <w:rPr>
                <w:rFonts w:ascii="Times New Roman" w:hAnsi="Times New Roman"/>
                <w:color w:val="000000"/>
                <w:sz w:val="24"/>
                <w:szCs w:val="24"/>
                <w:lang w:val="kk-KZ"/>
              </w:rPr>
              <w:t>Жағымды</w:t>
            </w:r>
          </w:p>
        </w:tc>
        <w:tc>
          <w:tcPr>
            <w:tcW w:w="2027"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lang w:val="kk-KZ"/>
              </w:rPr>
            </w:pPr>
            <w:r w:rsidRPr="00A07730">
              <w:rPr>
                <w:rFonts w:ascii="Times New Roman" w:hAnsi="Times New Roman"/>
                <w:color w:val="000000"/>
                <w:sz w:val="24"/>
                <w:szCs w:val="24"/>
              </w:rPr>
              <w:t xml:space="preserve">5 </w:t>
            </w:r>
            <w:r w:rsidRPr="00A07730">
              <w:rPr>
                <w:rFonts w:ascii="Times New Roman" w:hAnsi="Times New Roman"/>
                <w:color w:val="000000"/>
                <w:sz w:val="24"/>
                <w:szCs w:val="24"/>
                <w:lang w:val="kk-KZ"/>
              </w:rPr>
              <w:t>жылдағы банкроттар</w:t>
            </w:r>
          </w:p>
        </w:tc>
        <w:tc>
          <w:tcPr>
            <w:tcW w:w="2027"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lang w:val="kk-KZ"/>
              </w:rPr>
            </w:pPr>
            <w:r w:rsidRPr="00A07730">
              <w:rPr>
                <w:rFonts w:ascii="Times New Roman" w:hAnsi="Times New Roman"/>
                <w:color w:val="000000"/>
                <w:sz w:val="24"/>
                <w:szCs w:val="24"/>
                <w:lang w:val="kk-KZ"/>
              </w:rPr>
              <w:t>Сол сәттегі банкроттар</w:t>
            </w:r>
          </w:p>
        </w:tc>
      </w:tr>
      <w:tr w:rsidR="00E7293D" w:rsidRPr="00A07730" w:rsidTr="008B22C9">
        <w:tc>
          <w:tcPr>
            <w:tcW w:w="1967" w:type="dxa"/>
          </w:tcPr>
          <w:p w:rsidR="00E7293D" w:rsidRPr="00A07730" w:rsidRDefault="00E7293D" w:rsidP="008B22C9">
            <w:pPr>
              <w:widowControl w:val="0"/>
              <w:autoSpaceDE w:val="0"/>
              <w:autoSpaceDN w:val="0"/>
              <w:adjustRightInd w:val="0"/>
              <w:spacing w:after="0" w:line="240" w:lineRule="auto"/>
              <w:rPr>
                <w:rFonts w:ascii="Times New Roman" w:hAnsi="Times New Roman"/>
                <w:color w:val="000000"/>
                <w:sz w:val="24"/>
                <w:szCs w:val="24"/>
                <w:lang w:val="kk-KZ"/>
              </w:rPr>
            </w:pPr>
            <w:r w:rsidRPr="00A07730">
              <w:rPr>
                <w:rFonts w:ascii="Times New Roman" w:hAnsi="Times New Roman"/>
                <w:color w:val="000000"/>
                <w:sz w:val="24"/>
                <w:szCs w:val="24"/>
              </w:rPr>
              <w:t xml:space="preserve"> К1</w:t>
            </w:r>
            <w:r w:rsidRPr="00A07730">
              <w:rPr>
                <w:rFonts w:ascii="Times New Roman" w:hAnsi="Times New Roman"/>
                <w:color w:val="000000"/>
                <w:sz w:val="24"/>
                <w:szCs w:val="24"/>
                <w:lang w:val="kk-KZ"/>
              </w:rPr>
              <w:t xml:space="preserve"> тобы</w:t>
            </w:r>
          </w:p>
        </w:tc>
        <w:tc>
          <w:tcPr>
            <w:tcW w:w="2792"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3,3-3,5</w:t>
            </w:r>
          </w:p>
        </w:tc>
        <w:tc>
          <w:tcPr>
            <w:tcW w:w="2027"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2,4</w:t>
            </w:r>
          </w:p>
        </w:tc>
        <w:tc>
          <w:tcPr>
            <w:tcW w:w="2027"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2</w:t>
            </w:r>
          </w:p>
        </w:tc>
      </w:tr>
      <w:tr w:rsidR="00E7293D" w:rsidRPr="00A07730" w:rsidTr="008B22C9">
        <w:tc>
          <w:tcPr>
            <w:tcW w:w="1967" w:type="dxa"/>
          </w:tcPr>
          <w:p w:rsidR="00E7293D" w:rsidRPr="00A07730" w:rsidRDefault="00E7293D" w:rsidP="008B22C9">
            <w:pPr>
              <w:widowControl w:val="0"/>
              <w:autoSpaceDE w:val="0"/>
              <w:autoSpaceDN w:val="0"/>
              <w:adjustRightInd w:val="0"/>
              <w:spacing w:after="0" w:line="240" w:lineRule="auto"/>
              <w:rPr>
                <w:rFonts w:ascii="Times New Roman" w:hAnsi="Times New Roman"/>
                <w:color w:val="000000"/>
                <w:sz w:val="24"/>
                <w:szCs w:val="24"/>
              </w:rPr>
            </w:pPr>
            <w:r w:rsidRPr="00A07730">
              <w:rPr>
                <w:rFonts w:ascii="Times New Roman" w:hAnsi="Times New Roman"/>
                <w:color w:val="000000"/>
                <w:sz w:val="24"/>
                <w:szCs w:val="24"/>
              </w:rPr>
              <w:t>К2</w:t>
            </w:r>
          </w:p>
        </w:tc>
        <w:tc>
          <w:tcPr>
            <w:tcW w:w="2792"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0,45</w:t>
            </w:r>
          </w:p>
        </w:tc>
        <w:tc>
          <w:tcPr>
            <w:tcW w:w="2027"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0,15</w:t>
            </w:r>
          </w:p>
        </w:tc>
        <w:tc>
          <w:tcPr>
            <w:tcW w:w="2027"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-0,15</w:t>
            </w:r>
          </w:p>
        </w:tc>
      </w:tr>
      <w:tr w:rsidR="00E7293D" w:rsidRPr="00A07730" w:rsidTr="008B22C9">
        <w:tc>
          <w:tcPr>
            <w:tcW w:w="1967" w:type="dxa"/>
          </w:tcPr>
          <w:p w:rsidR="00E7293D" w:rsidRPr="00A07730" w:rsidRDefault="00E7293D" w:rsidP="008B22C9">
            <w:pPr>
              <w:widowControl w:val="0"/>
              <w:autoSpaceDE w:val="0"/>
              <w:autoSpaceDN w:val="0"/>
              <w:adjustRightInd w:val="0"/>
              <w:spacing w:after="0" w:line="240" w:lineRule="auto"/>
              <w:rPr>
                <w:rFonts w:ascii="Times New Roman" w:hAnsi="Times New Roman"/>
                <w:color w:val="000000"/>
                <w:sz w:val="24"/>
                <w:szCs w:val="24"/>
              </w:rPr>
            </w:pPr>
            <w:r w:rsidRPr="00A07730">
              <w:rPr>
                <w:rFonts w:ascii="Times New Roman" w:hAnsi="Times New Roman"/>
                <w:color w:val="000000"/>
                <w:sz w:val="24"/>
                <w:szCs w:val="24"/>
              </w:rPr>
              <w:t>К3</w:t>
            </w:r>
          </w:p>
        </w:tc>
        <w:tc>
          <w:tcPr>
            <w:tcW w:w="2792"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0,1</w:t>
            </w:r>
          </w:p>
        </w:tc>
        <w:tc>
          <w:tcPr>
            <w:tcW w:w="2027"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0,05</w:t>
            </w:r>
          </w:p>
        </w:tc>
        <w:tc>
          <w:tcPr>
            <w:tcW w:w="2027"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-0,2</w:t>
            </w:r>
          </w:p>
        </w:tc>
      </w:tr>
      <w:tr w:rsidR="00E7293D" w:rsidRPr="00A07730" w:rsidTr="008B22C9">
        <w:tc>
          <w:tcPr>
            <w:tcW w:w="1967" w:type="dxa"/>
          </w:tcPr>
          <w:p w:rsidR="00E7293D" w:rsidRPr="00A07730" w:rsidRDefault="00E7293D" w:rsidP="008B22C9">
            <w:pPr>
              <w:widowControl w:val="0"/>
              <w:autoSpaceDE w:val="0"/>
              <w:autoSpaceDN w:val="0"/>
              <w:adjustRightInd w:val="0"/>
              <w:spacing w:after="0" w:line="240" w:lineRule="auto"/>
              <w:rPr>
                <w:rFonts w:ascii="Times New Roman" w:hAnsi="Times New Roman"/>
                <w:color w:val="000000"/>
                <w:sz w:val="24"/>
                <w:szCs w:val="24"/>
              </w:rPr>
            </w:pPr>
            <w:r w:rsidRPr="00A07730">
              <w:rPr>
                <w:rFonts w:ascii="Times New Roman" w:hAnsi="Times New Roman"/>
                <w:color w:val="000000"/>
                <w:sz w:val="24"/>
                <w:szCs w:val="24"/>
              </w:rPr>
              <w:t>К4</w:t>
            </w:r>
          </w:p>
        </w:tc>
        <w:tc>
          <w:tcPr>
            <w:tcW w:w="2792"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0,37-0,40</w:t>
            </w:r>
          </w:p>
        </w:tc>
        <w:tc>
          <w:tcPr>
            <w:tcW w:w="2027"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0,5</w:t>
            </w:r>
          </w:p>
        </w:tc>
        <w:tc>
          <w:tcPr>
            <w:tcW w:w="2027"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0,8</w:t>
            </w:r>
          </w:p>
        </w:tc>
      </w:tr>
      <w:tr w:rsidR="00E7293D" w:rsidRPr="00A07730" w:rsidTr="008B22C9">
        <w:tc>
          <w:tcPr>
            <w:tcW w:w="1967" w:type="dxa"/>
          </w:tcPr>
          <w:p w:rsidR="00E7293D" w:rsidRPr="00A07730" w:rsidRDefault="00E7293D" w:rsidP="008B22C9">
            <w:pPr>
              <w:widowControl w:val="0"/>
              <w:autoSpaceDE w:val="0"/>
              <w:autoSpaceDN w:val="0"/>
              <w:adjustRightInd w:val="0"/>
              <w:spacing w:after="0" w:line="240" w:lineRule="auto"/>
              <w:rPr>
                <w:rFonts w:ascii="Times New Roman" w:hAnsi="Times New Roman"/>
                <w:color w:val="000000"/>
                <w:sz w:val="24"/>
                <w:szCs w:val="24"/>
              </w:rPr>
            </w:pPr>
            <w:r w:rsidRPr="00A07730">
              <w:rPr>
                <w:rFonts w:ascii="Times New Roman" w:hAnsi="Times New Roman"/>
                <w:color w:val="000000"/>
                <w:sz w:val="24"/>
                <w:szCs w:val="24"/>
              </w:rPr>
              <w:t>К5</w:t>
            </w:r>
          </w:p>
        </w:tc>
        <w:tc>
          <w:tcPr>
            <w:tcW w:w="2792"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0,40-0,42</w:t>
            </w:r>
          </w:p>
        </w:tc>
        <w:tc>
          <w:tcPr>
            <w:tcW w:w="2027"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0,3</w:t>
            </w:r>
          </w:p>
        </w:tc>
        <w:tc>
          <w:tcPr>
            <w:tcW w:w="2027" w:type="dxa"/>
          </w:tcPr>
          <w:p w:rsidR="00E7293D" w:rsidRPr="00A07730" w:rsidRDefault="00E7293D" w:rsidP="008B22C9">
            <w:pPr>
              <w:widowControl w:val="0"/>
              <w:autoSpaceDE w:val="0"/>
              <w:autoSpaceDN w:val="0"/>
              <w:adjustRightInd w:val="0"/>
              <w:spacing w:after="0" w:line="240" w:lineRule="auto"/>
              <w:jc w:val="center"/>
              <w:rPr>
                <w:rFonts w:ascii="Times New Roman" w:hAnsi="Times New Roman"/>
                <w:color w:val="000000"/>
                <w:sz w:val="24"/>
                <w:szCs w:val="24"/>
              </w:rPr>
            </w:pPr>
            <w:r w:rsidRPr="00A07730">
              <w:rPr>
                <w:rFonts w:ascii="Times New Roman" w:hAnsi="Times New Roman"/>
                <w:color w:val="000000"/>
                <w:sz w:val="24"/>
                <w:szCs w:val="24"/>
              </w:rPr>
              <w:t>0,06</w:t>
            </w:r>
          </w:p>
        </w:tc>
      </w:tr>
    </w:tbl>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kk-KZ"/>
        </w:rPr>
        <w:t>бес</w:t>
      </w:r>
      <w:r w:rsidRPr="00A07730">
        <w:rPr>
          <w:rFonts w:ascii="Times New Roman" w:hAnsi="Times New Roman"/>
          <w:color w:val="000000"/>
          <w:sz w:val="24"/>
          <w:szCs w:val="24"/>
        </w:rPr>
        <w:t>фактор</w:t>
      </w:r>
      <w:r w:rsidRPr="00A07730">
        <w:rPr>
          <w:rFonts w:ascii="Times New Roman" w:hAnsi="Times New Roman"/>
          <w:color w:val="000000"/>
          <w:sz w:val="24"/>
          <w:szCs w:val="24"/>
          <w:lang w:val="kk-KZ"/>
        </w:rPr>
        <w:t>лы</w:t>
      </w:r>
      <w:r w:rsidRPr="00A07730">
        <w:rPr>
          <w:rFonts w:ascii="Times New Roman" w:hAnsi="Times New Roman"/>
          <w:color w:val="000000"/>
          <w:sz w:val="24"/>
          <w:szCs w:val="24"/>
        </w:rPr>
        <w:t xml:space="preserve"> модель </w:t>
      </w:r>
      <w:r w:rsidRPr="00A07730">
        <w:rPr>
          <w:rFonts w:ascii="Times New Roman" w:hAnsi="Times New Roman"/>
          <w:color w:val="000000"/>
          <w:sz w:val="24"/>
          <w:szCs w:val="24"/>
          <w:lang w:val="kk-KZ"/>
        </w:rPr>
        <w:t>нарықта акциялары басым ЖАҚ</w:t>
      </w:r>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kk-KZ"/>
        </w:rPr>
        <w:t>немесе</w:t>
      </w:r>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kk-KZ"/>
        </w:rPr>
        <w:t>кәсі</w:t>
      </w:r>
      <w:r w:rsidRPr="00A07730">
        <w:rPr>
          <w:rFonts w:ascii="Times New Roman" w:hAnsi="Times New Roman"/>
          <w:color w:val="000000"/>
          <w:sz w:val="24"/>
          <w:szCs w:val="24"/>
        </w:rPr>
        <w:t>п</w:t>
      </w:r>
      <w:r w:rsidRPr="00A07730">
        <w:rPr>
          <w:rFonts w:ascii="Times New Roman" w:hAnsi="Times New Roman"/>
          <w:color w:val="000000"/>
          <w:sz w:val="24"/>
          <w:szCs w:val="24"/>
          <w:lang w:val="kk-KZ"/>
        </w:rPr>
        <w:t>орындар үшін</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rPr>
        <w:t xml:space="preserve"> = 0</w:t>
      </w:r>
      <w:proofErr w:type="gramStart"/>
      <w:r w:rsidRPr="00A07730">
        <w:rPr>
          <w:rFonts w:ascii="Times New Roman" w:hAnsi="Times New Roman"/>
          <w:color w:val="000000"/>
          <w:sz w:val="24"/>
          <w:szCs w:val="24"/>
        </w:rPr>
        <w:t>,7</w:t>
      </w:r>
      <w:proofErr w:type="gramEnd"/>
      <w:r w:rsidRPr="00A07730">
        <w:rPr>
          <w:rFonts w:ascii="Times New Roman" w:hAnsi="Times New Roman"/>
          <w:color w:val="000000"/>
          <w:sz w:val="24"/>
          <w:szCs w:val="24"/>
        </w:rPr>
        <w:t>*х1 + 0,8*х2 + 3,1*х3 + 0,4*х4 + 1,0*х5,</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kk-KZ"/>
        </w:rPr>
        <w:t>мұнда</w:t>
      </w:r>
      <w:r w:rsidRPr="00A07730">
        <w:rPr>
          <w:rFonts w:ascii="Times New Roman" w:hAnsi="Times New Roman"/>
          <w:color w:val="000000"/>
          <w:sz w:val="24"/>
          <w:szCs w:val="24"/>
        </w:rPr>
        <w:t xml:space="preserve"> х1 = </w:t>
      </w:r>
      <w:r w:rsidRPr="00A07730">
        <w:rPr>
          <w:rFonts w:ascii="Times New Roman" w:hAnsi="Times New Roman"/>
          <w:color w:val="000000"/>
          <w:sz w:val="24"/>
          <w:szCs w:val="24"/>
        </w:rPr>
        <w:object w:dxaOrig="420" w:dyaOrig="620">
          <v:shape id="_x0000_i1033" type="#_x0000_t75" style="width:21pt;height:30.75pt" o:ole="">
            <v:imagedata r:id="rId7" o:title=""/>
          </v:shape>
          <o:OLEObject Type="Embed" ProgID="Equation.3" ShapeID="_x0000_i1033" DrawAspect="Content" ObjectID="_1661963069" r:id="rId20"/>
        </w:objec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       х2 </w:t>
      </w:r>
      <w:proofErr w:type="gramStart"/>
      <w:r w:rsidRPr="00A07730">
        <w:rPr>
          <w:rFonts w:ascii="Times New Roman" w:hAnsi="Times New Roman"/>
          <w:color w:val="000000"/>
          <w:sz w:val="24"/>
          <w:szCs w:val="24"/>
        </w:rPr>
        <w:t xml:space="preserve">= </w:t>
      </w:r>
      <w:r w:rsidRPr="00A07730">
        <w:rPr>
          <w:rFonts w:ascii="Times New Roman" w:hAnsi="Times New Roman"/>
          <w:color w:val="000000"/>
          <w:sz w:val="24"/>
          <w:szCs w:val="24"/>
        </w:rPr>
        <w:object w:dxaOrig="600" w:dyaOrig="620">
          <v:shape id="_x0000_i1034" type="#_x0000_t75" style="width:30pt;height:30.75pt" o:ole="">
            <v:imagedata r:id="rId9" o:title=""/>
          </v:shape>
          <o:OLEObject Type="Embed" ProgID="Equation.3" ShapeID="_x0000_i1034" DrawAspect="Content" ObjectID="_1661963070" r:id="rId21"/>
        </w:object>
      </w:r>
      <w:r w:rsidRPr="00A07730">
        <w:rPr>
          <w:rFonts w:ascii="Times New Roman" w:hAnsi="Times New Roman"/>
          <w:color w:val="000000"/>
          <w:sz w:val="24"/>
          <w:szCs w:val="24"/>
        </w:rPr>
        <w:t>;</w:t>
      </w:r>
      <w:proofErr w:type="gramEnd"/>
      <w:r w:rsidRPr="00A07730">
        <w:rPr>
          <w:rFonts w:ascii="Times New Roman" w:hAnsi="Times New Roman"/>
          <w:color w:val="000000"/>
          <w:sz w:val="24"/>
          <w:szCs w:val="24"/>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       х3 </w:t>
      </w:r>
      <w:proofErr w:type="gramStart"/>
      <w:r w:rsidRPr="00A07730">
        <w:rPr>
          <w:rFonts w:ascii="Times New Roman" w:hAnsi="Times New Roman"/>
          <w:color w:val="000000"/>
          <w:sz w:val="24"/>
          <w:szCs w:val="24"/>
        </w:rPr>
        <w:t xml:space="preserve">= </w:t>
      </w:r>
      <w:r w:rsidRPr="00A07730">
        <w:rPr>
          <w:rFonts w:ascii="Times New Roman" w:hAnsi="Times New Roman"/>
          <w:color w:val="000000"/>
          <w:sz w:val="24"/>
          <w:szCs w:val="24"/>
        </w:rPr>
        <w:object w:dxaOrig="820" w:dyaOrig="620">
          <v:shape id="_x0000_i1035" type="#_x0000_t75" style="width:41.25pt;height:30.75pt" o:ole="">
            <v:imagedata r:id="rId11" o:title=""/>
          </v:shape>
          <o:OLEObject Type="Embed" ProgID="Equation.3" ShapeID="_x0000_i1035" DrawAspect="Content" ObjectID="_1661963071" r:id="rId22"/>
        </w:object>
      </w:r>
      <w:r w:rsidRPr="00A07730">
        <w:rPr>
          <w:rFonts w:ascii="Times New Roman" w:hAnsi="Times New Roman"/>
          <w:color w:val="000000"/>
          <w:sz w:val="24"/>
          <w:szCs w:val="24"/>
        </w:rPr>
        <w:t>;</w:t>
      </w:r>
      <w:proofErr w:type="gramEnd"/>
      <w:r w:rsidRPr="00A07730">
        <w:rPr>
          <w:rFonts w:ascii="Times New Roman" w:hAnsi="Times New Roman"/>
          <w:color w:val="000000"/>
          <w:sz w:val="24"/>
          <w:szCs w:val="24"/>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       х4 </w:t>
      </w:r>
      <w:proofErr w:type="gramStart"/>
      <w:r w:rsidRPr="00A07730">
        <w:rPr>
          <w:rFonts w:ascii="Times New Roman" w:hAnsi="Times New Roman"/>
          <w:color w:val="000000"/>
          <w:sz w:val="24"/>
          <w:szCs w:val="24"/>
        </w:rPr>
        <w:t xml:space="preserve">= </w:t>
      </w:r>
      <w:r w:rsidRPr="00A07730">
        <w:rPr>
          <w:rFonts w:ascii="Times New Roman" w:hAnsi="Times New Roman"/>
          <w:color w:val="000000"/>
          <w:sz w:val="24"/>
          <w:szCs w:val="24"/>
        </w:rPr>
        <w:object w:dxaOrig="460" w:dyaOrig="620">
          <v:shape id="_x0000_i1036" type="#_x0000_t75" style="width:21.75pt;height:30.75pt" o:ole="">
            <v:imagedata r:id="rId23" o:title=""/>
          </v:shape>
          <o:OLEObject Type="Embed" ProgID="Equation.3" ShapeID="_x0000_i1036" DrawAspect="Content" ObjectID="_1661963072" r:id="rId24"/>
        </w:object>
      </w:r>
      <w:r w:rsidRPr="00A07730">
        <w:rPr>
          <w:rFonts w:ascii="Times New Roman" w:hAnsi="Times New Roman"/>
          <w:color w:val="000000"/>
          <w:sz w:val="24"/>
          <w:szCs w:val="24"/>
        </w:rPr>
        <w:t>;</w:t>
      </w:r>
      <w:proofErr w:type="gramEnd"/>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        х5 </w:t>
      </w:r>
      <w:proofErr w:type="gramStart"/>
      <w:r w:rsidRPr="00A07730">
        <w:rPr>
          <w:rFonts w:ascii="Times New Roman" w:hAnsi="Times New Roman"/>
          <w:color w:val="000000"/>
          <w:sz w:val="24"/>
          <w:szCs w:val="24"/>
        </w:rPr>
        <w:t xml:space="preserve">= </w:t>
      </w:r>
      <w:r w:rsidRPr="00A07730">
        <w:rPr>
          <w:rFonts w:ascii="Times New Roman" w:hAnsi="Times New Roman"/>
          <w:color w:val="000000"/>
          <w:sz w:val="24"/>
          <w:szCs w:val="24"/>
        </w:rPr>
        <w:object w:dxaOrig="400" w:dyaOrig="620">
          <v:shape id="_x0000_i1037" type="#_x0000_t75" style="width:20.25pt;height:30.75pt" o:ole="">
            <v:imagedata r:id="rId15" o:title=""/>
          </v:shape>
          <o:OLEObject Type="Embed" ProgID="Equation.3" ShapeID="_x0000_i1037" DrawAspect="Content" ObjectID="_1661963073" r:id="rId25"/>
        </w:object>
      </w:r>
      <w:r w:rsidRPr="00A07730">
        <w:rPr>
          <w:rFonts w:ascii="Times New Roman" w:hAnsi="Times New Roman"/>
          <w:color w:val="000000"/>
          <w:sz w:val="24"/>
          <w:szCs w:val="24"/>
        </w:rPr>
        <w:t>.</w:t>
      </w:r>
      <w:proofErr w:type="gramEnd"/>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sz w:val="24"/>
          <w:szCs w:val="24"/>
          <w:u w:val="single"/>
        </w:rPr>
      </w:pPr>
      <w:r w:rsidRPr="00A07730">
        <w:rPr>
          <w:rFonts w:ascii="Times New Roman" w:hAnsi="Times New Roman"/>
          <w:color w:val="000000"/>
          <w:sz w:val="24"/>
          <w:szCs w:val="24"/>
          <w:lang w:val="en-US"/>
        </w:rPr>
        <w:t>Z</w:t>
      </w:r>
      <w:r w:rsidRPr="00A07730">
        <w:rPr>
          <w:rFonts w:ascii="Times New Roman" w:hAnsi="Times New Roman"/>
          <w:color w:val="000000"/>
          <w:sz w:val="24"/>
          <w:szCs w:val="24"/>
          <w:lang w:val="kk-KZ"/>
        </w:rPr>
        <w:t xml:space="preserve"> үшін нормативтер</w:t>
      </w:r>
      <w:r w:rsidRPr="00A07730">
        <w:rPr>
          <w:rFonts w:ascii="Times New Roman" w:hAnsi="Times New Roman"/>
          <w:sz w:val="24"/>
          <w:szCs w:val="24"/>
          <w:u w:val="single"/>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sz w:val="24"/>
          <w:szCs w:val="24"/>
          <w:u w:val="single"/>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rPr>
        <w:t xml:space="preserve"> &lt; 1</w:t>
      </w:r>
      <w:proofErr w:type="gramStart"/>
      <w:r w:rsidRPr="00A07730">
        <w:rPr>
          <w:rFonts w:ascii="Times New Roman" w:hAnsi="Times New Roman"/>
          <w:color w:val="000000"/>
          <w:sz w:val="24"/>
          <w:szCs w:val="24"/>
        </w:rPr>
        <w:t>,23</w:t>
      </w:r>
      <w:proofErr w:type="gramEnd"/>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kk-KZ"/>
        </w:rPr>
        <w:t>банкротқа ұшырау ықтималдығы жоғары</w:t>
      </w:r>
      <w:r w:rsidRPr="00A07730">
        <w:rPr>
          <w:rFonts w:ascii="Times New Roman" w:hAnsi="Times New Roman"/>
          <w:color w:val="000000"/>
          <w:sz w:val="24"/>
          <w:szCs w:val="24"/>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1,</w:t>
      </w:r>
      <w:proofErr w:type="gramStart"/>
      <w:r w:rsidRPr="00A07730">
        <w:rPr>
          <w:rFonts w:ascii="Times New Roman" w:hAnsi="Times New Roman"/>
          <w:color w:val="000000"/>
          <w:sz w:val="24"/>
          <w:szCs w:val="24"/>
        </w:rPr>
        <w:t xml:space="preserve">23&lt; </w:t>
      </w:r>
      <w:r w:rsidRPr="00A07730">
        <w:rPr>
          <w:rFonts w:ascii="Times New Roman" w:hAnsi="Times New Roman"/>
          <w:color w:val="000000"/>
          <w:sz w:val="24"/>
          <w:szCs w:val="24"/>
          <w:lang w:val="en-US"/>
        </w:rPr>
        <w:t>Z</w:t>
      </w:r>
      <w:proofErr w:type="gramEnd"/>
      <w:r w:rsidRPr="00A07730">
        <w:rPr>
          <w:rFonts w:ascii="Times New Roman" w:hAnsi="Times New Roman"/>
          <w:color w:val="000000"/>
          <w:sz w:val="24"/>
          <w:szCs w:val="24"/>
        </w:rPr>
        <w:t xml:space="preserve"> &lt; 2,89 </w:t>
      </w:r>
      <w:r w:rsidRPr="00A07730">
        <w:rPr>
          <w:rFonts w:ascii="Times New Roman" w:hAnsi="Times New Roman"/>
          <w:color w:val="000000"/>
          <w:sz w:val="24"/>
          <w:szCs w:val="24"/>
          <w:lang w:val="kk-KZ"/>
        </w:rPr>
        <w:t>орташа</w:t>
      </w:r>
      <w:r w:rsidRPr="00A07730">
        <w:rPr>
          <w:rFonts w:ascii="Times New Roman" w:hAnsi="Times New Roman"/>
          <w:color w:val="000000"/>
          <w:sz w:val="24"/>
          <w:szCs w:val="24"/>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rPr>
        <w:t xml:space="preserve"> </w:t>
      </w:r>
      <w:r w:rsidRPr="00A07730">
        <w:rPr>
          <w:rFonts w:ascii="Times New Roman" w:hAnsi="Times New Roman"/>
          <w:sz w:val="24"/>
          <w:szCs w:val="24"/>
        </w:rPr>
        <w:object w:dxaOrig="200" w:dyaOrig="240">
          <v:shape id="_x0000_i1038" type="#_x0000_t75" style="width:9.75pt;height:12pt" o:ole="">
            <v:imagedata r:id="rId26" o:title=""/>
          </v:shape>
          <o:OLEObject Type="Embed" ProgID="Equation.3" ShapeID="_x0000_i1038" DrawAspect="Content" ObjectID="_1661963074" r:id="rId27"/>
        </w:object>
      </w:r>
      <w:r w:rsidRPr="00A07730">
        <w:rPr>
          <w:rFonts w:ascii="Times New Roman" w:hAnsi="Times New Roman"/>
          <w:color w:val="000000"/>
          <w:sz w:val="24"/>
          <w:szCs w:val="24"/>
        </w:rPr>
        <w:t xml:space="preserve"> 2</w:t>
      </w:r>
      <w:proofErr w:type="gramStart"/>
      <w:r w:rsidRPr="00A07730">
        <w:rPr>
          <w:rFonts w:ascii="Times New Roman" w:hAnsi="Times New Roman"/>
          <w:color w:val="000000"/>
          <w:sz w:val="24"/>
          <w:szCs w:val="24"/>
        </w:rPr>
        <w:t>,89</w:t>
      </w:r>
      <w:proofErr w:type="gramEnd"/>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kk-KZ"/>
        </w:rPr>
        <w:t>төмен деңгейде</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Альтман моделі банкротқа ұшырау тәуекелділігі диагностикасы үшін 1 жылдан көп ұзақ уақытқа қолданылуы мүмкін, бірақ бұл жағдайда оның нақтылығы төмендейді.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1.2. </w:t>
      </w:r>
      <w:proofErr w:type="spellStart"/>
      <w:r w:rsidRPr="00A07730">
        <w:rPr>
          <w:rFonts w:ascii="Times New Roman" w:hAnsi="Times New Roman"/>
          <w:color w:val="000000"/>
          <w:sz w:val="24"/>
          <w:szCs w:val="24"/>
        </w:rPr>
        <w:t>Бивер</w:t>
      </w:r>
      <w:proofErr w:type="spellEnd"/>
      <w:r w:rsidRPr="00A07730">
        <w:rPr>
          <w:rFonts w:ascii="Times New Roman" w:hAnsi="Times New Roman"/>
          <w:color w:val="000000"/>
          <w:sz w:val="24"/>
          <w:szCs w:val="24"/>
          <w:lang w:val="kk-KZ"/>
        </w:rPr>
        <w:t xml:space="preserve"> моделі</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Кесте</w:t>
      </w:r>
      <w:r w:rsidRPr="00A07730">
        <w:rPr>
          <w:rFonts w:ascii="Times New Roman" w:hAnsi="Times New Roman"/>
          <w:color w:val="000000"/>
          <w:sz w:val="24"/>
          <w:szCs w:val="24"/>
        </w:rPr>
        <w:t xml:space="preserve"> 1 – </w:t>
      </w:r>
      <w:r w:rsidRPr="00A07730">
        <w:rPr>
          <w:rFonts w:ascii="Times New Roman" w:hAnsi="Times New Roman"/>
          <w:color w:val="000000"/>
          <w:sz w:val="24"/>
          <w:szCs w:val="24"/>
          <w:lang w:val="kk-KZ"/>
        </w:rPr>
        <w:t>Есептеу мәліметтерін нормативтермен салыстыру</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- 1</w:t>
      </w:r>
      <w:r w:rsidRPr="00A07730">
        <w:rPr>
          <w:rFonts w:ascii="Times New Roman" w:hAnsi="Times New Roman"/>
          <w:color w:val="000000"/>
          <w:sz w:val="24"/>
          <w:szCs w:val="24"/>
          <w:lang w:val="kk-KZ"/>
        </w:rPr>
        <w:t xml:space="preserve"> тобы</w:t>
      </w:r>
      <w:r w:rsidRPr="00A07730">
        <w:rPr>
          <w:rFonts w:ascii="Times New Roman" w:hAnsi="Times New Roman"/>
          <w:color w:val="000000"/>
          <w:sz w:val="24"/>
          <w:szCs w:val="24"/>
        </w:rPr>
        <w:t xml:space="preserve"> - </w:t>
      </w:r>
      <w:r w:rsidRPr="00A07730">
        <w:rPr>
          <w:rFonts w:ascii="Times New Roman" w:hAnsi="Times New Roman"/>
          <w:color w:val="000000"/>
          <w:sz w:val="24"/>
          <w:szCs w:val="24"/>
          <w:lang w:val="kk-KZ"/>
        </w:rPr>
        <w:t>қолма-қол ақша қозғалысы</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- 2 </w:t>
      </w:r>
      <w:r w:rsidRPr="00A07730">
        <w:rPr>
          <w:rFonts w:ascii="Times New Roman" w:hAnsi="Times New Roman"/>
          <w:color w:val="000000"/>
          <w:sz w:val="24"/>
          <w:szCs w:val="24"/>
          <w:lang w:val="kk-KZ"/>
        </w:rPr>
        <w:t>тобы</w:t>
      </w:r>
      <w:r w:rsidRPr="00A07730">
        <w:rPr>
          <w:rFonts w:ascii="Times New Roman" w:hAnsi="Times New Roman"/>
          <w:color w:val="000000"/>
          <w:sz w:val="24"/>
          <w:szCs w:val="24"/>
        </w:rPr>
        <w:t xml:space="preserve"> – </w:t>
      </w:r>
      <w:r w:rsidRPr="00A07730">
        <w:rPr>
          <w:rFonts w:ascii="Times New Roman" w:hAnsi="Times New Roman"/>
          <w:color w:val="000000"/>
          <w:sz w:val="24"/>
          <w:szCs w:val="24"/>
          <w:lang w:val="kk-KZ"/>
        </w:rPr>
        <w:t xml:space="preserve">таза табыс </w:t>
      </w:r>
      <w:r w:rsidRPr="00A07730">
        <w:rPr>
          <w:rFonts w:ascii="Times New Roman" w:hAnsi="Times New Roman"/>
          <w:color w:val="000000"/>
          <w:sz w:val="24"/>
          <w:szCs w:val="24"/>
        </w:rPr>
        <w:t>коэффициент</w:t>
      </w:r>
      <w:r w:rsidRPr="00A07730">
        <w:rPr>
          <w:rFonts w:ascii="Times New Roman" w:hAnsi="Times New Roman"/>
          <w:color w:val="000000"/>
          <w:sz w:val="24"/>
          <w:szCs w:val="24"/>
          <w:lang w:val="kk-KZ"/>
        </w:rPr>
        <w:t>і</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- 3 </w:t>
      </w:r>
      <w:r w:rsidRPr="00A07730">
        <w:rPr>
          <w:rFonts w:ascii="Times New Roman" w:hAnsi="Times New Roman"/>
          <w:color w:val="000000"/>
          <w:sz w:val="24"/>
          <w:szCs w:val="24"/>
          <w:lang w:val="kk-KZ"/>
        </w:rPr>
        <w:t>тобы</w:t>
      </w:r>
      <w:r w:rsidRPr="00A07730">
        <w:rPr>
          <w:rFonts w:ascii="Times New Roman" w:hAnsi="Times New Roman"/>
          <w:color w:val="000000"/>
          <w:sz w:val="24"/>
          <w:szCs w:val="24"/>
        </w:rPr>
        <w:t xml:space="preserve"> – </w:t>
      </w:r>
      <w:r w:rsidRPr="00A07730">
        <w:rPr>
          <w:rFonts w:ascii="Times New Roman" w:hAnsi="Times New Roman"/>
          <w:color w:val="000000"/>
          <w:sz w:val="24"/>
          <w:szCs w:val="24"/>
          <w:lang w:val="kk-KZ"/>
        </w:rPr>
        <w:t xml:space="preserve">сомалық активтерге міндеттемелер </w:t>
      </w:r>
      <w:r w:rsidRPr="00A07730">
        <w:rPr>
          <w:rFonts w:ascii="Times New Roman" w:hAnsi="Times New Roman"/>
          <w:color w:val="000000"/>
          <w:sz w:val="24"/>
          <w:szCs w:val="24"/>
        </w:rPr>
        <w:t>коэффициент</w:t>
      </w:r>
      <w:r w:rsidRPr="00A07730">
        <w:rPr>
          <w:rFonts w:ascii="Times New Roman" w:hAnsi="Times New Roman"/>
          <w:color w:val="000000"/>
          <w:sz w:val="24"/>
          <w:szCs w:val="24"/>
          <w:lang w:val="kk-KZ"/>
        </w:rPr>
        <w:t>і</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- 4 </w:t>
      </w:r>
      <w:r w:rsidRPr="00A07730">
        <w:rPr>
          <w:rFonts w:ascii="Times New Roman" w:hAnsi="Times New Roman"/>
          <w:color w:val="000000"/>
          <w:sz w:val="24"/>
          <w:szCs w:val="24"/>
          <w:lang w:val="kk-KZ"/>
        </w:rPr>
        <w:t>тобы</w:t>
      </w:r>
      <w:r w:rsidRPr="00A07730">
        <w:rPr>
          <w:rFonts w:ascii="Times New Roman" w:hAnsi="Times New Roman"/>
          <w:color w:val="000000"/>
          <w:sz w:val="24"/>
          <w:szCs w:val="24"/>
        </w:rPr>
        <w:t xml:space="preserve"> - </w:t>
      </w:r>
      <w:r w:rsidRPr="00A07730">
        <w:rPr>
          <w:rFonts w:ascii="Times New Roman" w:hAnsi="Times New Roman"/>
          <w:color w:val="000000"/>
          <w:sz w:val="24"/>
          <w:szCs w:val="24"/>
          <w:lang w:val="kk-KZ"/>
        </w:rPr>
        <w:t xml:space="preserve">сомалық активтерге өтімді активтер </w:t>
      </w:r>
      <w:r w:rsidRPr="00A07730">
        <w:rPr>
          <w:rFonts w:ascii="Times New Roman" w:hAnsi="Times New Roman"/>
          <w:color w:val="000000"/>
          <w:sz w:val="24"/>
          <w:szCs w:val="24"/>
        </w:rPr>
        <w:t>коэффициент</w:t>
      </w:r>
      <w:r w:rsidRPr="00A07730">
        <w:rPr>
          <w:rFonts w:ascii="Times New Roman" w:hAnsi="Times New Roman"/>
          <w:color w:val="000000"/>
          <w:sz w:val="24"/>
          <w:szCs w:val="24"/>
          <w:lang w:val="kk-KZ"/>
        </w:rPr>
        <w:t>і</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w:t>
      </w:r>
      <w:r w:rsidRPr="00A07730">
        <w:rPr>
          <w:rFonts w:ascii="Times New Roman" w:hAnsi="Times New Roman"/>
          <w:color w:val="000000"/>
          <w:sz w:val="24"/>
          <w:szCs w:val="24"/>
          <w:lang w:val="kk-KZ"/>
        </w:rPr>
        <w:t xml:space="preserve"> </w:t>
      </w:r>
      <w:r w:rsidRPr="00A07730">
        <w:rPr>
          <w:rFonts w:ascii="Times New Roman" w:hAnsi="Times New Roman"/>
          <w:color w:val="000000"/>
          <w:sz w:val="24"/>
          <w:szCs w:val="24"/>
        </w:rPr>
        <w:t xml:space="preserve">5 </w:t>
      </w:r>
      <w:r w:rsidRPr="00A07730">
        <w:rPr>
          <w:rFonts w:ascii="Times New Roman" w:hAnsi="Times New Roman"/>
          <w:color w:val="000000"/>
          <w:sz w:val="24"/>
          <w:szCs w:val="24"/>
          <w:lang w:val="kk-KZ"/>
        </w:rPr>
        <w:t>тобы</w:t>
      </w:r>
      <w:r w:rsidRPr="00A07730">
        <w:rPr>
          <w:rFonts w:ascii="Times New Roman" w:hAnsi="Times New Roman"/>
          <w:color w:val="000000"/>
          <w:sz w:val="24"/>
          <w:szCs w:val="24"/>
        </w:rPr>
        <w:t xml:space="preserve"> – </w:t>
      </w:r>
      <w:r w:rsidRPr="00A07730">
        <w:rPr>
          <w:rFonts w:ascii="Times New Roman" w:hAnsi="Times New Roman"/>
          <w:color w:val="000000"/>
          <w:sz w:val="24"/>
          <w:szCs w:val="24"/>
          <w:lang w:val="kk-KZ"/>
        </w:rPr>
        <w:t xml:space="preserve">ағымдық берешектерге өтімді активтер </w:t>
      </w:r>
      <w:r w:rsidRPr="00A07730">
        <w:rPr>
          <w:rFonts w:ascii="Times New Roman" w:hAnsi="Times New Roman"/>
          <w:color w:val="000000"/>
          <w:sz w:val="24"/>
          <w:szCs w:val="24"/>
        </w:rPr>
        <w:t>коэффициент</w:t>
      </w:r>
      <w:r w:rsidRPr="00A07730">
        <w:rPr>
          <w:rFonts w:ascii="Times New Roman" w:hAnsi="Times New Roman"/>
          <w:color w:val="000000"/>
          <w:sz w:val="24"/>
          <w:szCs w:val="24"/>
          <w:lang w:val="kk-KZ"/>
        </w:rPr>
        <w:t>і</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Факторлық көрсеткіштерді нормативті көрсткіштермен салыстыру нәтижесі бойынша есептеу кестесі құрылады.</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1.3. Ж. </w:t>
      </w:r>
      <w:proofErr w:type="spellStart"/>
      <w:r w:rsidRPr="00A07730">
        <w:rPr>
          <w:rFonts w:ascii="Times New Roman" w:hAnsi="Times New Roman"/>
          <w:color w:val="000000"/>
          <w:sz w:val="24"/>
          <w:szCs w:val="24"/>
        </w:rPr>
        <w:t>Конан</w:t>
      </w:r>
      <w:proofErr w:type="spellEnd"/>
      <w:r w:rsidRPr="00A07730">
        <w:rPr>
          <w:rFonts w:ascii="Times New Roman" w:hAnsi="Times New Roman"/>
          <w:color w:val="000000"/>
          <w:sz w:val="24"/>
          <w:szCs w:val="24"/>
          <w:lang w:val="kk-KZ"/>
        </w:rPr>
        <w:t xml:space="preserve"> және</w:t>
      </w:r>
      <w:r w:rsidRPr="00A07730">
        <w:rPr>
          <w:rFonts w:ascii="Times New Roman" w:hAnsi="Times New Roman"/>
          <w:color w:val="000000"/>
          <w:sz w:val="24"/>
          <w:szCs w:val="24"/>
        </w:rPr>
        <w:t xml:space="preserve"> М. </w:t>
      </w:r>
      <w:proofErr w:type="spellStart"/>
      <w:r w:rsidRPr="00A07730">
        <w:rPr>
          <w:rFonts w:ascii="Times New Roman" w:hAnsi="Times New Roman"/>
          <w:color w:val="000000"/>
          <w:sz w:val="24"/>
          <w:szCs w:val="24"/>
        </w:rPr>
        <w:t>Голдер</w:t>
      </w:r>
      <w:proofErr w:type="spellEnd"/>
      <w:r w:rsidRPr="00A07730">
        <w:rPr>
          <w:rFonts w:ascii="Times New Roman" w:hAnsi="Times New Roman"/>
          <w:color w:val="000000"/>
          <w:sz w:val="24"/>
          <w:szCs w:val="24"/>
          <w:lang w:val="kk-KZ"/>
        </w:rPr>
        <w:t xml:space="preserve"> моделі</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center"/>
        <w:rPr>
          <w:rFonts w:ascii="Times New Roman" w:hAnsi="Times New Roman"/>
          <w:color w:val="000000"/>
          <w:sz w:val="24"/>
          <w:szCs w:val="24"/>
        </w:rPr>
      </w:pPr>
      <w:r w:rsidRPr="00A07730">
        <w:rPr>
          <w:rFonts w:ascii="Times New Roman" w:hAnsi="Times New Roman"/>
          <w:color w:val="000000"/>
          <w:sz w:val="24"/>
          <w:szCs w:val="24"/>
          <w:lang w:val="en-US"/>
        </w:rPr>
        <w:t>Q</w:t>
      </w:r>
      <w:r w:rsidRPr="00A07730">
        <w:rPr>
          <w:rFonts w:ascii="Times New Roman" w:hAnsi="Times New Roman"/>
          <w:color w:val="000000"/>
          <w:sz w:val="24"/>
          <w:szCs w:val="24"/>
        </w:rPr>
        <w:t>=-0</w:t>
      </w:r>
      <w:proofErr w:type="gramStart"/>
      <w:r w:rsidRPr="00A07730">
        <w:rPr>
          <w:rFonts w:ascii="Times New Roman" w:hAnsi="Times New Roman"/>
          <w:color w:val="000000"/>
          <w:sz w:val="24"/>
          <w:szCs w:val="24"/>
        </w:rPr>
        <w:t>,16</w:t>
      </w:r>
      <w:proofErr w:type="gramEnd"/>
      <w:r w:rsidRPr="00A07730">
        <w:rPr>
          <w:rFonts w:ascii="Times New Roman" w:hAnsi="Times New Roman"/>
          <w:color w:val="000000"/>
          <w:sz w:val="24"/>
          <w:szCs w:val="24"/>
        </w:rPr>
        <w:t>*</w:t>
      </w:r>
      <w:r w:rsidRPr="00A07730">
        <w:rPr>
          <w:rFonts w:ascii="Times New Roman" w:hAnsi="Times New Roman"/>
          <w:color w:val="000000"/>
          <w:sz w:val="24"/>
          <w:szCs w:val="24"/>
          <w:lang w:val="en-US"/>
        </w:rPr>
        <w:t>y</w:t>
      </w:r>
      <w:r w:rsidRPr="00A07730">
        <w:rPr>
          <w:rFonts w:ascii="Times New Roman" w:hAnsi="Times New Roman"/>
          <w:color w:val="000000"/>
          <w:sz w:val="24"/>
          <w:szCs w:val="24"/>
        </w:rPr>
        <w:t>1 - 0,222*</w:t>
      </w:r>
      <w:r w:rsidRPr="00A07730">
        <w:rPr>
          <w:rFonts w:ascii="Times New Roman" w:hAnsi="Times New Roman"/>
          <w:color w:val="000000"/>
          <w:sz w:val="24"/>
          <w:szCs w:val="24"/>
          <w:lang w:val="en-US"/>
        </w:rPr>
        <w:t>y</w:t>
      </w:r>
      <w:r w:rsidRPr="00A07730">
        <w:rPr>
          <w:rFonts w:ascii="Times New Roman" w:hAnsi="Times New Roman"/>
          <w:color w:val="000000"/>
          <w:sz w:val="24"/>
          <w:szCs w:val="24"/>
        </w:rPr>
        <w:t>2 + 0,87*</w:t>
      </w:r>
      <w:r w:rsidRPr="00A07730">
        <w:rPr>
          <w:rFonts w:ascii="Times New Roman" w:hAnsi="Times New Roman"/>
          <w:color w:val="000000"/>
          <w:sz w:val="24"/>
          <w:szCs w:val="24"/>
          <w:lang w:val="en-US"/>
        </w:rPr>
        <w:t>y</w:t>
      </w:r>
      <w:r w:rsidRPr="00A07730">
        <w:rPr>
          <w:rFonts w:ascii="Times New Roman" w:hAnsi="Times New Roman"/>
          <w:color w:val="000000"/>
          <w:sz w:val="24"/>
          <w:szCs w:val="24"/>
        </w:rPr>
        <w:t>3 + 0,10*</w:t>
      </w:r>
      <w:r w:rsidRPr="00A07730">
        <w:rPr>
          <w:rFonts w:ascii="Times New Roman" w:hAnsi="Times New Roman"/>
          <w:color w:val="000000"/>
          <w:sz w:val="24"/>
          <w:szCs w:val="24"/>
          <w:lang w:val="en-US"/>
        </w:rPr>
        <w:t>y</w:t>
      </w:r>
      <w:r w:rsidRPr="00A07730">
        <w:rPr>
          <w:rFonts w:ascii="Times New Roman" w:hAnsi="Times New Roman"/>
          <w:color w:val="000000"/>
          <w:sz w:val="24"/>
          <w:szCs w:val="24"/>
        </w:rPr>
        <w:t>4 – 0,24*</w:t>
      </w:r>
      <w:r w:rsidRPr="00A07730">
        <w:rPr>
          <w:rFonts w:ascii="Times New Roman" w:hAnsi="Times New Roman"/>
          <w:color w:val="000000"/>
          <w:sz w:val="24"/>
          <w:szCs w:val="24"/>
          <w:lang w:val="en-US"/>
        </w:rPr>
        <w:t>y</w:t>
      </w:r>
      <w:r w:rsidRPr="00A07730">
        <w:rPr>
          <w:rFonts w:ascii="Times New Roman" w:hAnsi="Times New Roman"/>
          <w:color w:val="000000"/>
          <w:sz w:val="24"/>
          <w:szCs w:val="24"/>
        </w:rPr>
        <w:t>5</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en-US"/>
        </w:rPr>
        <w:t>Q</w:t>
      </w:r>
      <w:r w:rsidRPr="00A07730">
        <w:rPr>
          <w:rFonts w:ascii="Times New Roman" w:hAnsi="Times New Roman"/>
          <w:color w:val="000000"/>
          <w:sz w:val="24"/>
          <w:szCs w:val="24"/>
        </w:rPr>
        <w:t xml:space="preserve"> – </w:t>
      </w:r>
      <w:proofErr w:type="gramStart"/>
      <w:r w:rsidRPr="00A07730">
        <w:rPr>
          <w:rFonts w:ascii="Times New Roman" w:hAnsi="Times New Roman"/>
          <w:color w:val="000000"/>
          <w:sz w:val="24"/>
          <w:szCs w:val="24"/>
          <w:lang w:val="kk-KZ"/>
        </w:rPr>
        <w:t>есептелетін</w:t>
      </w:r>
      <w:proofErr w:type="gramEnd"/>
      <w:r w:rsidRPr="00A07730">
        <w:rPr>
          <w:rFonts w:ascii="Times New Roman" w:hAnsi="Times New Roman"/>
          <w:color w:val="000000"/>
          <w:sz w:val="24"/>
          <w:szCs w:val="24"/>
          <w:lang w:val="kk-KZ"/>
        </w:rPr>
        <w:t xml:space="preserve"> мән фирма төлемдерін тежеу ықтималдығын анықтауға мүмкіндік береді.</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y1 = ДС + </w:t>
      </w:r>
      <w:r w:rsidRPr="00A07730">
        <w:rPr>
          <w:rFonts w:ascii="Times New Roman" w:hAnsi="Times New Roman"/>
          <w:color w:val="000000"/>
          <w:sz w:val="24"/>
          <w:szCs w:val="24"/>
        </w:rPr>
        <w:object w:dxaOrig="420" w:dyaOrig="620">
          <v:shape id="_x0000_i1039" type="#_x0000_t75" style="width:21pt;height:30.75pt" o:ole="">
            <v:imagedata r:id="rId28" o:title=""/>
          </v:shape>
          <o:OLEObject Type="Embed" ProgID="Equation.3" ShapeID="_x0000_i1039" DrawAspect="Content" ObjectID="_1661963075" r:id="rId29"/>
        </w:object>
      </w:r>
      <w:r w:rsidRPr="00A07730">
        <w:rPr>
          <w:rFonts w:ascii="Times New Roman" w:hAnsi="Times New Roman"/>
          <w:color w:val="000000"/>
          <w:sz w:val="24"/>
          <w:szCs w:val="24"/>
          <w:lang w:val="kk-KZ"/>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y2 = СК + </w:t>
      </w:r>
      <w:r w:rsidRPr="00A07730">
        <w:rPr>
          <w:rFonts w:ascii="Times New Roman" w:hAnsi="Times New Roman"/>
          <w:color w:val="000000"/>
          <w:sz w:val="24"/>
          <w:szCs w:val="24"/>
        </w:rPr>
        <w:object w:dxaOrig="480" w:dyaOrig="620">
          <v:shape id="_x0000_i1040" type="#_x0000_t75" style="width:24pt;height:30.75pt" o:ole="">
            <v:imagedata r:id="rId30" o:title=""/>
          </v:shape>
          <o:OLEObject Type="Embed" ProgID="Equation.3" ShapeID="_x0000_i1040" DrawAspect="Content" ObjectID="_1661963076" r:id="rId31"/>
        </w:object>
      </w:r>
      <w:r w:rsidRPr="00A07730">
        <w:rPr>
          <w:rFonts w:ascii="Times New Roman" w:hAnsi="Times New Roman"/>
          <w:color w:val="000000"/>
          <w:sz w:val="24"/>
          <w:szCs w:val="24"/>
          <w:lang w:val="kk-KZ"/>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 y3 = </w:t>
      </w:r>
      <w:r w:rsidRPr="00A07730">
        <w:rPr>
          <w:rFonts w:ascii="Times New Roman" w:hAnsi="Times New Roman"/>
          <w:color w:val="000000"/>
          <w:sz w:val="24"/>
          <w:szCs w:val="24"/>
        </w:rPr>
        <w:object w:dxaOrig="1420" w:dyaOrig="660">
          <v:shape id="_x0000_i1041" type="#_x0000_t75" style="width:71.25pt;height:33pt" o:ole="">
            <v:imagedata r:id="rId32" o:title=""/>
          </v:shape>
          <o:OLEObject Type="Embed" ProgID="Equation.3" ShapeID="_x0000_i1041" DrawAspect="Content" ObjectID="_1661963077" r:id="rId33"/>
        </w:object>
      </w:r>
      <w:r w:rsidRPr="00A07730">
        <w:rPr>
          <w:rFonts w:ascii="Times New Roman" w:hAnsi="Times New Roman"/>
          <w:color w:val="000000"/>
          <w:sz w:val="24"/>
          <w:szCs w:val="24"/>
          <w:lang w:val="kk-KZ"/>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y4 =</w:t>
      </w:r>
      <w:r w:rsidRPr="00A07730">
        <w:rPr>
          <w:rFonts w:ascii="Times New Roman" w:hAnsi="Times New Roman"/>
          <w:color w:val="000000"/>
          <w:sz w:val="24"/>
          <w:szCs w:val="24"/>
        </w:rPr>
        <w:object w:dxaOrig="2160" w:dyaOrig="620">
          <v:shape id="_x0000_i1042" type="#_x0000_t75" style="width:108pt;height:30.75pt" o:ole="">
            <v:imagedata r:id="rId34" o:title=""/>
          </v:shape>
          <o:OLEObject Type="Embed" ProgID="Equation.3" ShapeID="_x0000_i1042" DrawAspect="Content" ObjectID="_1661963078" r:id="rId35"/>
        </w:object>
      </w:r>
      <w:r w:rsidRPr="00A07730">
        <w:rPr>
          <w:rFonts w:ascii="Times New Roman" w:hAnsi="Times New Roman"/>
          <w:color w:val="000000"/>
          <w:sz w:val="24"/>
          <w:szCs w:val="24"/>
          <w:lang w:val="kk-KZ"/>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y5 = </w:t>
      </w:r>
      <w:r w:rsidRPr="00A07730">
        <w:rPr>
          <w:rFonts w:ascii="Times New Roman" w:hAnsi="Times New Roman"/>
          <w:color w:val="000000"/>
          <w:sz w:val="24"/>
          <w:szCs w:val="24"/>
        </w:rPr>
        <w:object w:dxaOrig="3100" w:dyaOrig="620">
          <v:shape id="_x0000_i1043" type="#_x0000_t75" style="width:155.25pt;height:33pt" o:ole="">
            <v:imagedata r:id="rId36" o:title=""/>
          </v:shape>
          <o:OLEObject Type="Embed" ProgID="Equation.3" ShapeID="_x0000_i1043" DrawAspect="Content" ObjectID="_1661963079" r:id="rId37"/>
        </w:object>
      </w:r>
      <w:r w:rsidRPr="00A07730">
        <w:rPr>
          <w:rFonts w:ascii="Times New Roman" w:hAnsi="Times New Roman"/>
          <w:color w:val="000000"/>
          <w:sz w:val="24"/>
          <w:szCs w:val="24"/>
          <w:lang w:val="kk-KZ"/>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Q (0,164-0,210) мәніне қарай төлемқабілетті емес ықтималдылығы анықталады.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1.4. Ссудаларды бақылайтын Чессер моделі, ол клиенттің несие жөніндегі келісім-шарт жағдайларын орындамаған жағдайда болжайды.</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en-US"/>
        </w:rPr>
        <w:t>Y</w:t>
      </w:r>
      <w:r w:rsidRPr="00A07730">
        <w:rPr>
          <w:rFonts w:ascii="Times New Roman" w:hAnsi="Times New Roman"/>
          <w:color w:val="000000"/>
          <w:sz w:val="24"/>
          <w:szCs w:val="24"/>
        </w:rPr>
        <w:t>=-2</w:t>
      </w:r>
      <w:proofErr w:type="gramStart"/>
      <w:r w:rsidRPr="00A07730">
        <w:rPr>
          <w:rFonts w:ascii="Times New Roman" w:hAnsi="Times New Roman"/>
          <w:color w:val="000000"/>
          <w:sz w:val="24"/>
          <w:szCs w:val="24"/>
        </w:rPr>
        <w:t>,04</w:t>
      </w:r>
      <w:proofErr w:type="gramEnd"/>
      <w:r w:rsidRPr="00A07730">
        <w:rPr>
          <w:rFonts w:ascii="Times New Roman" w:hAnsi="Times New Roman"/>
          <w:color w:val="000000"/>
          <w:sz w:val="24"/>
          <w:szCs w:val="24"/>
        </w:rPr>
        <w:t xml:space="preserve"> - 5,24*х1 +0,005*х2 - 6,65*х3 + 4,4*х4 + 0,079*х5 + 0,102*х6,</w:t>
      </w:r>
    </w:p>
    <w:p w:rsidR="00E7293D" w:rsidRPr="00A07730" w:rsidRDefault="00E7293D" w:rsidP="00E7293D">
      <w:pPr>
        <w:widowControl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Р=1/(1+е</w:t>
      </w:r>
      <w:r w:rsidRPr="00A07730">
        <w:rPr>
          <w:rFonts w:ascii="Times New Roman" w:hAnsi="Times New Roman"/>
          <w:sz w:val="24"/>
          <w:szCs w:val="24"/>
        </w:rPr>
        <w:object w:dxaOrig="139" w:dyaOrig="300">
          <v:shape id="_x0000_i1044" type="#_x0000_t75" style="width:6.75pt;height:15pt" o:ole="">
            <v:imagedata r:id="rId38" o:title=""/>
          </v:shape>
          <o:OLEObject Type="Embed" ProgID="Equation.3" ShapeID="_x0000_i1044" DrawAspect="Content" ObjectID="_1661963080" r:id="rId39"/>
        </w:object>
      </w:r>
      <w:r w:rsidRPr="00A07730">
        <w:rPr>
          <w:rFonts w:ascii="Times New Roman" w:hAnsi="Times New Roman"/>
          <w:sz w:val="24"/>
          <w:szCs w:val="24"/>
        </w:rPr>
        <w:t>),</w:t>
      </w:r>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kk-KZ"/>
        </w:rPr>
        <w:t>мұнда</w:t>
      </w:r>
      <w:r w:rsidRPr="00A07730">
        <w:rPr>
          <w:rFonts w:ascii="Times New Roman" w:hAnsi="Times New Roman"/>
          <w:color w:val="000000"/>
          <w:sz w:val="24"/>
          <w:szCs w:val="24"/>
        </w:rPr>
        <w:t xml:space="preserve"> е = 2,718; </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proofErr w:type="gramStart"/>
      <w:r w:rsidRPr="00A07730">
        <w:rPr>
          <w:rFonts w:ascii="Times New Roman" w:hAnsi="Times New Roman"/>
          <w:color w:val="000000"/>
          <w:sz w:val="24"/>
          <w:szCs w:val="24"/>
        </w:rPr>
        <w:t xml:space="preserve">р </w:t>
      </w:r>
      <w:r w:rsidRPr="00A07730">
        <w:rPr>
          <w:rFonts w:ascii="Times New Roman" w:hAnsi="Times New Roman"/>
          <w:sz w:val="24"/>
          <w:szCs w:val="24"/>
        </w:rPr>
        <w:object w:dxaOrig="200" w:dyaOrig="240">
          <v:shape id="_x0000_i1045" type="#_x0000_t75" style="width:9.75pt;height:12pt" o:ole="">
            <v:imagedata r:id="rId26" o:title=""/>
          </v:shape>
          <o:OLEObject Type="Embed" ProgID="Equation.3" ShapeID="_x0000_i1045" DrawAspect="Content" ObjectID="_1661963081" r:id="rId40"/>
        </w:object>
      </w:r>
      <w:r w:rsidRPr="00A07730">
        <w:rPr>
          <w:rFonts w:ascii="Times New Roman" w:hAnsi="Times New Roman"/>
          <w:color w:val="000000"/>
          <w:sz w:val="24"/>
          <w:szCs w:val="24"/>
        </w:rPr>
        <w:t xml:space="preserve"> 0</w:t>
      </w:r>
      <w:proofErr w:type="gramEnd"/>
      <w:r w:rsidRPr="00A07730">
        <w:rPr>
          <w:rFonts w:ascii="Times New Roman" w:hAnsi="Times New Roman"/>
          <w:color w:val="000000"/>
          <w:sz w:val="24"/>
          <w:szCs w:val="24"/>
        </w:rPr>
        <w:t xml:space="preserve">,5 – </w:t>
      </w:r>
      <w:r w:rsidRPr="00A07730">
        <w:rPr>
          <w:rFonts w:ascii="Times New Roman" w:hAnsi="Times New Roman"/>
          <w:color w:val="000000"/>
          <w:sz w:val="24"/>
          <w:szCs w:val="24"/>
          <w:lang w:val="kk-KZ"/>
        </w:rPr>
        <w:t>заемщик келісім-шарт жағдайларын орындамайтын топқа жатады;</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rPr>
        <w:t xml:space="preserve">р </w:t>
      </w:r>
      <w:proofErr w:type="gramStart"/>
      <w:r w:rsidRPr="00A07730">
        <w:rPr>
          <w:rFonts w:ascii="Times New Roman" w:hAnsi="Times New Roman"/>
          <w:color w:val="000000"/>
          <w:sz w:val="24"/>
          <w:szCs w:val="24"/>
        </w:rPr>
        <w:t>&lt; 0</w:t>
      </w:r>
      <w:proofErr w:type="gramEnd"/>
      <w:r w:rsidRPr="00A07730">
        <w:rPr>
          <w:rFonts w:ascii="Times New Roman" w:hAnsi="Times New Roman"/>
          <w:color w:val="000000"/>
          <w:sz w:val="24"/>
          <w:szCs w:val="24"/>
        </w:rPr>
        <w:t xml:space="preserve">,5 - заемщик </w:t>
      </w:r>
      <w:r w:rsidRPr="00A07730">
        <w:rPr>
          <w:rFonts w:ascii="Times New Roman" w:hAnsi="Times New Roman"/>
          <w:color w:val="000000"/>
          <w:sz w:val="24"/>
          <w:szCs w:val="24"/>
          <w:lang w:val="kk-KZ"/>
        </w:rPr>
        <w:t>сенімді клиенттер тобына жатады.</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Бірақ та бұл есептеуден басқа несие беру кезінде көптеген басқа факторлар ескеріледі.</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kk-KZ"/>
        </w:rPr>
        <w:t>мұнда</w:t>
      </w:r>
      <w:r w:rsidRPr="00A07730">
        <w:rPr>
          <w:rFonts w:ascii="Times New Roman" w:hAnsi="Times New Roman"/>
          <w:color w:val="000000"/>
          <w:sz w:val="24"/>
          <w:szCs w:val="24"/>
        </w:rPr>
        <w:t xml:space="preserve"> х1 = ДС+</w:t>
      </w:r>
      <w:r w:rsidRPr="00A07730">
        <w:rPr>
          <w:rFonts w:ascii="Times New Roman" w:hAnsi="Times New Roman"/>
          <w:color w:val="000000"/>
          <w:sz w:val="24"/>
          <w:szCs w:val="24"/>
        </w:rPr>
        <w:object w:dxaOrig="620" w:dyaOrig="620">
          <v:shape id="_x0000_i1046" type="#_x0000_t75" style="width:30.75pt;height:30.75pt" o:ole="">
            <v:imagedata r:id="rId41" o:title=""/>
          </v:shape>
          <o:OLEObject Type="Embed" ProgID="Equation.3" ShapeID="_x0000_i1046" DrawAspect="Content" ObjectID="_1661963082" r:id="rId42"/>
        </w:object>
      </w:r>
      <w:r w:rsidRPr="00A07730">
        <w:rPr>
          <w:rFonts w:ascii="Times New Roman" w:hAnsi="Times New Roman"/>
          <w:color w:val="000000"/>
          <w:sz w:val="24"/>
          <w:szCs w:val="24"/>
        </w:rPr>
        <w:t xml:space="preserve">; х2 = </w:t>
      </w:r>
      <w:r w:rsidRPr="00A07730">
        <w:rPr>
          <w:rFonts w:ascii="Times New Roman" w:hAnsi="Times New Roman"/>
          <w:color w:val="000000"/>
          <w:sz w:val="24"/>
          <w:szCs w:val="24"/>
        </w:rPr>
        <w:object w:dxaOrig="1020" w:dyaOrig="660">
          <v:shape id="_x0000_i1047" type="#_x0000_t75" style="width:51pt;height:33pt" o:ole="">
            <v:imagedata r:id="rId43" o:title=""/>
          </v:shape>
          <o:OLEObject Type="Embed" ProgID="Equation.3" ShapeID="_x0000_i1047" DrawAspect="Content" ObjectID="_1661963083" r:id="rId44"/>
        </w:object>
      </w:r>
      <w:r w:rsidRPr="00A07730">
        <w:rPr>
          <w:rFonts w:ascii="Times New Roman" w:hAnsi="Times New Roman"/>
          <w:color w:val="000000"/>
          <w:sz w:val="24"/>
          <w:szCs w:val="24"/>
        </w:rPr>
        <w:t xml:space="preserve">+КФВ; х3 = </w:t>
      </w:r>
      <w:r w:rsidRPr="00A07730">
        <w:rPr>
          <w:rFonts w:ascii="Times New Roman" w:hAnsi="Times New Roman"/>
          <w:color w:val="000000"/>
          <w:sz w:val="24"/>
          <w:szCs w:val="24"/>
        </w:rPr>
        <w:object w:dxaOrig="820" w:dyaOrig="620">
          <v:shape id="_x0000_i1048" type="#_x0000_t75" style="width:41.25pt;height:30.75pt" o:ole="">
            <v:imagedata r:id="rId45" o:title=""/>
          </v:shape>
          <o:OLEObject Type="Embed" ProgID="Equation.3" ShapeID="_x0000_i1048" DrawAspect="Content" ObjectID="_1661963084" r:id="rId46"/>
        </w:object>
      </w:r>
      <w:r w:rsidRPr="00A07730">
        <w:rPr>
          <w:rFonts w:ascii="Times New Roman" w:hAnsi="Times New Roman"/>
          <w:color w:val="000000"/>
          <w:sz w:val="24"/>
          <w:szCs w:val="24"/>
        </w:rPr>
        <w:t>; х4 = КО+</w:t>
      </w:r>
      <w:r w:rsidRPr="00A07730">
        <w:rPr>
          <w:rFonts w:ascii="Times New Roman" w:hAnsi="Times New Roman"/>
          <w:color w:val="000000"/>
          <w:sz w:val="24"/>
          <w:szCs w:val="24"/>
        </w:rPr>
        <w:object w:dxaOrig="480" w:dyaOrig="620">
          <v:shape id="_x0000_i1049" type="#_x0000_t75" style="width:24pt;height:30.75pt" o:ole="">
            <v:imagedata r:id="rId47" o:title=""/>
          </v:shape>
          <o:OLEObject Type="Embed" ProgID="Equation.3" ShapeID="_x0000_i1049" DrawAspect="Content" ObjectID="_1661963085" r:id="rId48"/>
        </w:object>
      </w:r>
      <w:r w:rsidRPr="00A07730">
        <w:rPr>
          <w:rFonts w:ascii="Times New Roman" w:hAnsi="Times New Roman"/>
          <w:color w:val="000000"/>
          <w:sz w:val="24"/>
          <w:szCs w:val="24"/>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lastRenderedPageBreak/>
        <w:t xml:space="preserve">х5 </w:t>
      </w:r>
      <w:proofErr w:type="gramStart"/>
      <w:r w:rsidRPr="00A07730">
        <w:rPr>
          <w:rFonts w:ascii="Times New Roman" w:hAnsi="Times New Roman"/>
          <w:color w:val="000000"/>
          <w:sz w:val="24"/>
          <w:szCs w:val="24"/>
        </w:rPr>
        <w:t xml:space="preserve">= </w:t>
      </w:r>
      <w:r w:rsidRPr="00A07730">
        <w:rPr>
          <w:rFonts w:ascii="Times New Roman" w:hAnsi="Times New Roman"/>
          <w:color w:val="000000"/>
          <w:sz w:val="24"/>
          <w:szCs w:val="24"/>
        </w:rPr>
        <w:object w:dxaOrig="460" w:dyaOrig="620">
          <v:shape id="_x0000_i1050" type="#_x0000_t75" style="width:21.75pt;height:30.75pt" o:ole="">
            <v:imagedata r:id="rId49" o:title=""/>
          </v:shape>
          <o:OLEObject Type="Embed" ProgID="Equation.3" ShapeID="_x0000_i1050" DrawAspect="Content" ObjectID="_1661963086" r:id="rId50"/>
        </w:object>
      </w:r>
      <w:r w:rsidRPr="00A07730">
        <w:rPr>
          <w:rFonts w:ascii="Times New Roman" w:hAnsi="Times New Roman"/>
          <w:color w:val="000000"/>
          <w:sz w:val="24"/>
          <w:szCs w:val="24"/>
        </w:rPr>
        <w:t>;</w:t>
      </w:r>
      <w:proofErr w:type="gramEnd"/>
      <w:r w:rsidRPr="00A07730">
        <w:rPr>
          <w:rFonts w:ascii="Times New Roman" w:hAnsi="Times New Roman"/>
          <w:color w:val="000000"/>
          <w:sz w:val="24"/>
          <w:szCs w:val="24"/>
        </w:rPr>
        <w:t xml:space="preserve"> х6 = </w:t>
      </w:r>
      <w:r w:rsidRPr="00A07730">
        <w:rPr>
          <w:rFonts w:ascii="Times New Roman" w:hAnsi="Times New Roman"/>
          <w:color w:val="000000"/>
          <w:sz w:val="24"/>
          <w:szCs w:val="24"/>
        </w:rPr>
        <w:object w:dxaOrig="1020" w:dyaOrig="660">
          <v:shape id="_x0000_i1051" type="#_x0000_t75" style="width:51pt;height:33pt" o:ole="">
            <v:imagedata r:id="rId51" o:title=""/>
          </v:shape>
          <o:OLEObject Type="Embed" ProgID="Equation.3" ShapeID="_x0000_i1051" DrawAspect="Content" ObjectID="_1661963087" r:id="rId52"/>
        </w:objec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1.5. </w:t>
      </w:r>
      <w:proofErr w:type="spellStart"/>
      <w:r w:rsidRPr="00A07730">
        <w:rPr>
          <w:rFonts w:ascii="Times New Roman" w:hAnsi="Times New Roman"/>
          <w:color w:val="000000"/>
          <w:sz w:val="24"/>
          <w:szCs w:val="24"/>
        </w:rPr>
        <w:t>Лисс</w:t>
      </w:r>
      <w:proofErr w:type="spellEnd"/>
      <w:r w:rsidRPr="00A07730">
        <w:rPr>
          <w:rFonts w:ascii="Times New Roman" w:hAnsi="Times New Roman"/>
          <w:color w:val="000000"/>
          <w:sz w:val="24"/>
          <w:szCs w:val="24"/>
          <w:lang w:val="kk-KZ"/>
        </w:rPr>
        <w:t xml:space="preserve"> моделі</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rPr>
        <w:t xml:space="preserve"> = 0,063*х1 + 0,092*х2 + 0,057*х3 + 0,001*х4</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kk-KZ"/>
        </w:rPr>
        <w:t>мұнда</w:t>
      </w:r>
      <w:r w:rsidRPr="00A07730">
        <w:rPr>
          <w:rFonts w:ascii="Times New Roman" w:hAnsi="Times New Roman"/>
          <w:color w:val="000000"/>
          <w:sz w:val="24"/>
          <w:szCs w:val="24"/>
        </w:rPr>
        <w:t xml:space="preserve"> х1 = </w:t>
      </w:r>
      <w:r w:rsidRPr="00A07730">
        <w:rPr>
          <w:rFonts w:ascii="Times New Roman" w:hAnsi="Times New Roman"/>
          <w:color w:val="000000"/>
          <w:sz w:val="24"/>
          <w:szCs w:val="24"/>
        </w:rPr>
        <w:object w:dxaOrig="420" w:dyaOrig="620">
          <v:shape id="_x0000_i1052" type="#_x0000_t75" style="width:21pt;height:30.75pt" o:ole="">
            <v:imagedata r:id="rId7" o:title=""/>
          </v:shape>
          <o:OLEObject Type="Embed" ProgID="Equation.3" ShapeID="_x0000_i1052" DrawAspect="Content" ObjectID="_1661963088" r:id="rId53"/>
        </w:object>
      </w:r>
      <w:r w:rsidRPr="00A07730">
        <w:rPr>
          <w:rFonts w:ascii="Times New Roman" w:hAnsi="Times New Roman"/>
          <w:color w:val="000000"/>
          <w:sz w:val="24"/>
          <w:szCs w:val="24"/>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х2 </w:t>
      </w:r>
      <w:proofErr w:type="gramStart"/>
      <w:r w:rsidRPr="00A07730">
        <w:rPr>
          <w:rFonts w:ascii="Times New Roman" w:hAnsi="Times New Roman"/>
          <w:color w:val="000000"/>
          <w:sz w:val="24"/>
          <w:szCs w:val="24"/>
        </w:rPr>
        <w:t xml:space="preserve">= </w:t>
      </w:r>
      <w:r w:rsidRPr="00A07730">
        <w:rPr>
          <w:rFonts w:ascii="Times New Roman" w:hAnsi="Times New Roman"/>
          <w:color w:val="000000"/>
          <w:sz w:val="24"/>
          <w:szCs w:val="24"/>
        </w:rPr>
        <w:object w:dxaOrig="820" w:dyaOrig="620">
          <v:shape id="_x0000_i1053" type="#_x0000_t75" style="width:41.25pt;height:30.75pt" o:ole="">
            <v:imagedata r:id="rId45" o:title=""/>
          </v:shape>
          <o:OLEObject Type="Embed" ProgID="Equation.3" ShapeID="_x0000_i1053" DrawAspect="Content" ObjectID="_1661963089" r:id="rId54"/>
        </w:object>
      </w:r>
      <w:r w:rsidRPr="00A07730">
        <w:rPr>
          <w:rFonts w:ascii="Times New Roman" w:hAnsi="Times New Roman"/>
          <w:color w:val="000000"/>
          <w:sz w:val="24"/>
          <w:szCs w:val="24"/>
        </w:rPr>
        <w:t>;</w:t>
      </w:r>
      <w:proofErr w:type="gramEnd"/>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 х3 </w:t>
      </w:r>
      <w:proofErr w:type="gramStart"/>
      <w:r w:rsidRPr="00A07730">
        <w:rPr>
          <w:rFonts w:ascii="Times New Roman" w:hAnsi="Times New Roman"/>
          <w:color w:val="000000"/>
          <w:sz w:val="24"/>
          <w:szCs w:val="24"/>
        </w:rPr>
        <w:t xml:space="preserve">= </w:t>
      </w:r>
      <w:r w:rsidRPr="00A07730">
        <w:rPr>
          <w:rFonts w:ascii="Times New Roman" w:hAnsi="Times New Roman"/>
          <w:color w:val="000000"/>
          <w:sz w:val="24"/>
          <w:szCs w:val="24"/>
        </w:rPr>
        <w:object w:dxaOrig="1340" w:dyaOrig="620">
          <v:shape id="_x0000_i1054" type="#_x0000_t75" style="width:66.75pt;height:30.75pt" o:ole="">
            <v:imagedata r:id="rId55" o:title=""/>
          </v:shape>
          <o:OLEObject Type="Embed" ProgID="Equation.3" ShapeID="_x0000_i1054" DrawAspect="Content" ObjectID="_1661963090" r:id="rId56"/>
        </w:object>
      </w:r>
      <w:r w:rsidRPr="00A07730">
        <w:rPr>
          <w:rFonts w:ascii="Times New Roman" w:hAnsi="Times New Roman"/>
          <w:color w:val="000000"/>
          <w:sz w:val="24"/>
          <w:szCs w:val="24"/>
        </w:rPr>
        <w:t>;</w:t>
      </w:r>
      <w:proofErr w:type="gramEnd"/>
      <w:r w:rsidRPr="00A07730">
        <w:rPr>
          <w:rFonts w:ascii="Times New Roman" w:hAnsi="Times New Roman"/>
          <w:color w:val="000000"/>
          <w:sz w:val="24"/>
          <w:szCs w:val="24"/>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х4 = </w:t>
      </w:r>
      <w:r w:rsidRPr="00A07730">
        <w:rPr>
          <w:rFonts w:ascii="Times New Roman" w:hAnsi="Times New Roman"/>
          <w:color w:val="000000"/>
          <w:sz w:val="24"/>
          <w:szCs w:val="24"/>
        </w:rPr>
        <w:object w:dxaOrig="460" w:dyaOrig="620">
          <v:shape id="_x0000_i1055" type="#_x0000_t75" style="width:21.75pt;height:30.75pt" o:ole="">
            <v:imagedata r:id="rId57" o:title=""/>
          </v:shape>
          <o:OLEObject Type="Embed" ProgID="Equation.3" ShapeID="_x0000_i1055" DrawAspect="Content" ObjectID="_1661963091" r:id="rId58"/>
        </w:object>
      </w:r>
      <w:r w:rsidRPr="00A07730">
        <w:rPr>
          <w:rFonts w:ascii="Times New Roman" w:hAnsi="Times New Roman"/>
          <w:color w:val="000000"/>
          <w:sz w:val="24"/>
          <w:szCs w:val="24"/>
        </w:rPr>
        <w:t>+ДО.</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rPr>
        <w:t xml:space="preserve"> </w:t>
      </w:r>
      <w:r w:rsidRPr="00A07730">
        <w:rPr>
          <w:rFonts w:ascii="Times New Roman" w:hAnsi="Times New Roman"/>
          <w:sz w:val="24"/>
          <w:szCs w:val="24"/>
        </w:rPr>
        <w:object w:dxaOrig="200" w:dyaOrig="240">
          <v:shape id="_x0000_i1056" type="#_x0000_t75" style="width:9.75pt;height:12pt" o:ole="">
            <v:imagedata r:id="rId26" o:title=""/>
          </v:shape>
          <o:OLEObject Type="Embed" ProgID="Equation.3" ShapeID="_x0000_i1056" DrawAspect="Content" ObjectID="_1661963092" r:id="rId59"/>
        </w:object>
      </w:r>
      <w:r w:rsidRPr="00A07730">
        <w:rPr>
          <w:rFonts w:ascii="Times New Roman" w:hAnsi="Times New Roman"/>
          <w:color w:val="000000"/>
          <w:sz w:val="24"/>
          <w:szCs w:val="24"/>
        </w:rPr>
        <w:t xml:space="preserve"> 0,037 – </w:t>
      </w:r>
      <w:r w:rsidRPr="00A07730">
        <w:rPr>
          <w:rFonts w:ascii="Times New Roman" w:hAnsi="Times New Roman"/>
          <w:color w:val="000000"/>
          <w:sz w:val="24"/>
          <w:szCs w:val="24"/>
          <w:lang w:val="kk-KZ"/>
        </w:rPr>
        <w:t>банкротқа ұшырау мүмкіндігі жоқ</w:t>
      </w:r>
      <w:r w:rsidRPr="00A07730">
        <w:rPr>
          <w:rFonts w:ascii="Times New Roman" w:hAnsi="Times New Roman"/>
          <w:color w:val="000000"/>
          <w:sz w:val="24"/>
          <w:szCs w:val="24"/>
        </w:rPr>
        <w:t>,</w:t>
      </w:r>
    </w:p>
    <w:p w:rsidR="00E7293D" w:rsidRPr="00A07730" w:rsidRDefault="00E7293D" w:rsidP="00E7293D">
      <w:pPr>
        <w:widowControl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en-US"/>
        </w:rPr>
        <w:t>Z</w:t>
      </w:r>
      <w:r w:rsidRPr="00A07730">
        <w:rPr>
          <w:rFonts w:ascii="Times New Roman" w:hAnsi="Times New Roman"/>
          <w:color w:val="000000"/>
          <w:sz w:val="24"/>
          <w:szCs w:val="24"/>
        </w:rPr>
        <w:t xml:space="preserve">&lt; 0,037 - </w:t>
      </w:r>
      <w:r w:rsidRPr="00A07730">
        <w:rPr>
          <w:rFonts w:ascii="Times New Roman" w:hAnsi="Times New Roman"/>
          <w:color w:val="000000"/>
          <w:sz w:val="24"/>
          <w:szCs w:val="24"/>
          <w:lang w:val="kk-KZ"/>
        </w:rPr>
        <w:t>керісінше</w:t>
      </w:r>
      <w:r w:rsidRPr="00A07730">
        <w:rPr>
          <w:rFonts w:ascii="Times New Roman" w:hAnsi="Times New Roman"/>
          <w:color w:val="000000"/>
          <w:sz w:val="24"/>
          <w:szCs w:val="24"/>
        </w:rPr>
        <w:t>.</w:t>
      </w:r>
    </w:p>
    <w:p w:rsidR="00E7293D" w:rsidRPr="00A07730" w:rsidRDefault="00E7293D" w:rsidP="00E7293D">
      <w:pPr>
        <w:widowControl w:val="0"/>
        <w:spacing w:after="0" w:line="240" w:lineRule="auto"/>
        <w:ind w:firstLine="709"/>
        <w:jc w:val="both"/>
        <w:rPr>
          <w:rFonts w:ascii="Times New Roman" w:hAnsi="Times New Roman"/>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1.6. </w:t>
      </w:r>
      <w:proofErr w:type="spellStart"/>
      <w:r w:rsidRPr="00A07730">
        <w:rPr>
          <w:rFonts w:ascii="Times New Roman" w:hAnsi="Times New Roman"/>
          <w:color w:val="000000"/>
          <w:sz w:val="24"/>
          <w:szCs w:val="24"/>
        </w:rPr>
        <w:t>Тафлер</w:t>
      </w:r>
      <w:proofErr w:type="spellEnd"/>
      <w:r w:rsidRPr="00A07730">
        <w:rPr>
          <w:rFonts w:ascii="Times New Roman" w:hAnsi="Times New Roman"/>
          <w:color w:val="000000"/>
          <w:sz w:val="24"/>
          <w:szCs w:val="24"/>
          <w:lang w:val="kk-KZ"/>
        </w:rPr>
        <w:t xml:space="preserve"> моделі</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rPr>
        <w:t xml:space="preserve"> = 0</w:t>
      </w:r>
      <w:proofErr w:type="gramStart"/>
      <w:r w:rsidRPr="00A07730">
        <w:rPr>
          <w:rFonts w:ascii="Times New Roman" w:hAnsi="Times New Roman"/>
          <w:color w:val="000000"/>
          <w:sz w:val="24"/>
          <w:szCs w:val="24"/>
        </w:rPr>
        <w:t>,53</w:t>
      </w:r>
      <w:proofErr w:type="gramEnd"/>
      <w:r w:rsidRPr="00A07730">
        <w:rPr>
          <w:rFonts w:ascii="Times New Roman" w:hAnsi="Times New Roman"/>
          <w:color w:val="000000"/>
          <w:sz w:val="24"/>
          <w:szCs w:val="24"/>
        </w:rPr>
        <w:t>*х1 + 0,13*х2 + 0,18*х3 + 0,16*х4,</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kk-KZ"/>
        </w:rPr>
        <w:t>мұнда</w:t>
      </w:r>
      <w:r w:rsidRPr="00A07730">
        <w:rPr>
          <w:rFonts w:ascii="Times New Roman" w:hAnsi="Times New Roman"/>
          <w:color w:val="000000"/>
          <w:sz w:val="24"/>
          <w:szCs w:val="24"/>
        </w:rPr>
        <w:t xml:space="preserve"> х1 = </w:t>
      </w:r>
      <w:r w:rsidRPr="00A07730">
        <w:rPr>
          <w:rFonts w:ascii="Times New Roman" w:hAnsi="Times New Roman"/>
          <w:color w:val="000000"/>
          <w:sz w:val="24"/>
          <w:szCs w:val="24"/>
        </w:rPr>
        <w:object w:dxaOrig="820" w:dyaOrig="620">
          <v:shape id="_x0000_i1057" type="#_x0000_t75" style="width:41.25pt;height:30.75pt" o:ole="">
            <v:imagedata r:id="rId60" o:title=""/>
          </v:shape>
          <o:OLEObject Type="Embed" ProgID="Equation.3" ShapeID="_x0000_i1057" DrawAspect="Content" ObjectID="_1661963093" r:id="rId61"/>
        </w:object>
      </w:r>
      <w:r w:rsidRPr="00A07730">
        <w:rPr>
          <w:rFonts w:ascii="Times New Roman" w:hAnsi="Times New Roman"/>
          <w:color w:val="000000"/>
          <w:sz w:val="24"/>
          <w:szCs w:val="24"/>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х2 = </w:t>
      </w:r>
      <w:r w:rsidRPr="00A07730">
        <w:rPr>
          <w:rFonts w:ascii="Times New Roman" w:hAnsi="Times New Roman"/>
          <w:color w:val="000000"/>
          <w:sz w:val="24"/>
          <w:szCs w:val="24"/>
        </w:rPr>
        <w:object w:dxaOrig="460" w:dyaOrig="620">
          <v:shape id="_x0000_i1058" type="#_x0000_t75" style="width:21.75pt;height:30.75pt" o:ole="">
            <v:imagedata r:id="rId62" o:title=""/>
          </v:shape>
          <o:OLEObject Type="Embed" ProgID="Equation.3" ShapeID="_x0000_i1058" DrawAspect="Content" ObjectID="_1661963094" r:id="rId63"/>
        </w:object>
      </w:r>
      <w:r w:rsidRPr="00A07730">
        <w:rPr>
          <w:rFonts w:ascii="Times New Roman" w:hAnsi="Times New Roman"/>
          <w:color w:val="000000"/>
          <w:sz w:val="24"/>
          <w:szCs w:val="24"/>
        </w:rPr>
        <w:t xml:space="preserve">+ДО;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х3 </w:t>
      </w:r>
      <w:proofErr w:type="gramStart"/>
      <w:r w:rsidRPr="00A07730">
        <w:rPr>
          <w:rFonts w:ascii="Times New Roman" w:hAnsi="Times New Roman"/>
          <w:color w:val="000000"/>
          <w:sz w:val="24"/>
          <w:szCs w:val="24"/>
        </w:rPr>
        <w:t xml:space="preserve">= </w:t>
      </w:r>
      <w:r w:rsidRPr="00A07730">
        <w:rPr>
          <w:rFonts w:ascii="Times New Roman" w:hAnsi="Times New Roman"/>
          <w:color w:val="000000"/>
          <w:sz w:val="24"/>
          <w:szCs w:val="24"/>
        </w:rPr>
        <w:object w:dxaOrig="460" w:dyaOrig="620">
          <v:shape id="_x0000_i1059" type="#_x0000_t75" style="width:21.75pt;height:30.75pt" o:ole="">
            <v:imagedata r:id="rId64" o:title=""/>
          </v:shape>
          <o:OLEObject Type="Embed" ProgID="Equation.3" ShapeID="_x0000_i1059" DrawAspect="Content" ObjectID="_1661963095" r:id="rId65"/>
        </w:object>
      </w:r>
      <w:r w:rsidRPr="00A07730">
        <w:rPr>
          <w:rFonts w:ascii="Times New Roman" w:hAnsi="Times New Roman"/>
          <w:color w:val="000000"/>
          <w:sz w:val="24"/>
          <w:szCs w:val="24"/>
        </w:rPr>
        <w:t>;</w:t>
      </w:r>
      <w:proofErr w:type="gramEnd"/>
      <w:r w:rsidRPr="00A07730">
        <w:rPr>
          <w:rFonts w:ascii="Times New Roman" w:hAnsi="Times New Roman"/>
          <w:color w:val="000000"/>
          <w:sz w:val="24"/>
          <w:szCs w:val="24"/>
        </w:rPr>
        <w:t xml:space="preserve">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х4 </w:t>
      </w:r>
      <w:proofErr w:type="gramStart"/>
      <w:r w:rsidRPr="00A07730">
        <w:rPr>
          <w:rFonts w:ascii="Times New Roman" w:hAnsi="Times New Roman"/>
          <w:color w:val="000000"/>
          <w:sz w:val="24"/>
          <w:szCs w:val="24"/>
        </w:rPr>
        <w:t xml:space="preserve">= </w:t>
      </w:r>
      <w:r w:rsidRPr="00A07730">
        <w:rPr>
          <w:rFonts w:ascii="Times New Roman" w:hAnsi="Times New Roman"/>
          <w:color w:val="000000"/>
          <w:sz w:val="24"/>
          <w:szCs w:val="24"/>
        </w:rPr>
        <w:object w:dxaOrig="400" w:dyaOrig="620">
          <v:shape id="_x0000_i1060" type="#_x0000_t75" style="width:20.25pt;height:30.75pt" o:ole="">
            <v:imagedata r:id="rId15" o:title=""/>
          </v:shape>
          <o:OLEObject Type="Embed" ProgID="Equation.3" ShapeID="_x0000_i1060" DrawAspect="Content" ObjectID="_1661963096" r:id="rId66"/>
        </w:object>
      </w:r>
      <w:r w:rsidRPr="00A07730">
        <w:rPr>
          <w:rFonts w:ascii="Times New Roman" w:hAnsi="Times New Roman"/>
          <w:color w:val="000000"/>
          <w:sz w:val="24"/>
          <w:szCs w:val="24"/>
        </w:rPr>
        <w:t>.</w:t>
      </w:r>
      <w:proofErr w:type="gramEnd"/>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rPr>
        <w:t xml:space="preserve"> </w:t>
      </w:r>
      <w:r w:rsidRPr="00A07730">
        <w:rPr>
          <w:rFonts w:ascii="Times New Roman" w:hAnsi="Times New Roman"/>
          <w:sz w:val="24"/>
          <w:szCs w:val="24"/>
        </w:rPr>
        <w:object w:dxaOrig="200" w:dyaOrig="240">
          <v:shape id="_x0000_i1061" type="#_x0000_t75" style="width:9.75pt;height:12pt" o:ole="">
            <v:imagedata r:id="rId17" o:title=""/>
          </v:shape>
          <o:OLEObject Type="Embed" ProgID="Equation.3" ShapeID="_x0000_i1061" DrawAspect="Content" ObjectID="_1661963097" r:id="rId67"/>
        </w:object>
      </w:r>
      <w:r w:rsidRPr="00A07730">
        <w:rPr>
          <w:rFonts w:ascii="Times New Roman" w:hAnsi="Times New Roman"/>
          <w:color w:val="000000"/>
          <w:sz w:val="24"/>
          <w:szCs w:val="24"/>
        </w:rPr>
        <w:t xml:space="preserve"> 0</w:t>
      </w:r>
      <w:proofErr w:type="gramStart"/>
      <w:r w:rsidRPr="00A07730">
        <w:rPr>
          <w:rFonts w:ascii="Times New Roman" w:hAnsi="Times New Roman"/>
          <w:color w:val="000000"/>
          <w:sz w:val="24"/>
          <w:szCs w:val="24"/>
        </w:rPr>
        <w:t>,2</w:t>
      </w:r>
      <w:proofErr w:type="gramEnd"/>
      <w:r w:rsidRPr="00A07730">
        <w:rPr>
          <w:rFonts w:ascii="Times New Roman" w:hAnsi="Times New Roman"/>
          <w:color w:val="000000"/>
          <w:sz w:val="24"/>
          <w:szCs w:val="24"/>
        </w:rPr>
        <w:t xml:space="preserve"> - </w:t>
      </w:r>
      <w:r w:rsidRPr="00A07730">
        <w:rPr>
          <w:rFonts w:ascii="Times New Roman" w:hAnsi="Times New Roman"/>
          <w:color w:val="000000"/>
          <w:sz w:val="24"/>
          <w:szCs w:val="24"/>
          <w:lang w:val="kk-KZ"/>
        </w:rPr>
        <w:t>жоғары</w:t>
      </w:r>
      <w:r w:rsidRPr="00A07730">
        <w:rPr>
          <w:rFonts w:ascii="Times New Roman" w:hAnsi="Times New Roman"/>
          <w:color w:val="000000"/>
          <w:sz w:val="24"/>
          <w:szCs w:val="24"/>
        </w:rPr>
        <w:t>,</w:t>
      </w:r>
    </w:p>
    <w:p w:rsidR="00E7293D" w:rsidRPr="00A07730" w:rsidRDefault="00E7293D" w:rsidP="00E7293D">
      <w:pPr>
        <w:widowControl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 xml:space="preserve"> 0,2 </w:t>
      </w:r>
      <w:proofErr w:type="gramStart"/>
      <w:r w:rsidRPr="00A07730">
        <w:rPr>
          <w:rFonts w:ascii="Times New Roman" w:hAnsi="Times New Roman"/>
          <w:color w:val="000000"/>
          <w:sz w:val="24"/>
          <w:szCs w:val="24"/>
        </w:rPr>
        <w:t xml:space="preserve">&lt; </w:t>
      </w:r>
      <w:r w:rsidRPr="00A07730">
        <w:rPr>
          <w:rFonts w:ascii="Times New Roman" w:hAnsi="Times New Roman"/>
          <w:color w:val="000000"/>
          <w:sz w:val="24"/>
          <w:szCs w:val="24"/>
          <w:lang w:val="en-US"/>
        </w:rPr>
        <w:t>Z</w:t>
      </w:r>
      <w:proofErr w:type="gramEnd"/>
      <w:r w:rsidRPr="00A07730">
        <w:rPr>
          <w:rFonts w:ascii="Times New Roman" w:hAnsi="Times New Roman"/>
          <w:color w:val="000000"/>
          <w:sz w:val="24"/>
          <w:szCs w:val="24"/>
        </w:rPr>
        <w:t xml:space="preserve"> &lt; 0,3 - </w:t>
      </w:r>
      <w:r w:rsidRPr="00A07730">
        <w:rPr>
          <w:rFonts w:ascii="Times New Roman" w:hAnsi="Times New Roman"/>
          <w:color w:val="000000"/>
          <w:sz w:val="24"/>
          <w:szCs w:val="24"/>
          <w:lang w:val="kk-KZ"/>
        </w:rPr>
        <w:t>орташа</w:t>
      </w:r>
      <w:r w:rsidRPr="00A07730">
        <w:rPr>
          <w:rFonts w:ascii="Times New Roman" w:hAnsi="Times New Roman"/>
          <w:color w:val="000000"/>
          <w:sz w:val="24"/>
          <w:szCs w:val="24"/>
        </w:rPr>
        <w:t xml:space="preserve">, </w:t>
      </w:r>
    </w:p>
    <w:p w:rsidR="00E7293D" w:rsidRPr="00A07730" w:rsidRDefault="00E7293D" w:rsidP="00E7293D">
      <w:pPr>
        <w:widowControl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rPr>
        <w:t xml:space="preserve"> &gt; 0</w:t>
      </w:r>
      <w:proofErr w:type="gramStart"/>
      <w:r w:rsidRPr="00A07730">
        <w:rPr>
          <w:rFonts w:ascii="Times New Roman" w:hAnsi="Times New Roman"/>
          <w:color w:val="000000"/>
          <w:sz w:val="24"/>
          <w:szCs w:val="24"/>
        </w:rPr>
        <w:t>,3</w:t>
      </w:r>
      <w:proofErr w:type="gramEnd"/>
      <w:r w:rsidRPr="00A07730">
        <w:rPr>
          <w:rFonts w:ascii="Times New Roman" w:hAnsi="Times New Roman"/>
          <w:color w:val="000000"/>
          <w:sz w:val="24"/>
          <w:szCs w:val="24"/>
        </w:rPr>
        <w:t xml:space="preserve"> - </w:t>
      </w:r>
      <w:r w:rsidRPr="00A07730">
        <w:rPr>
          <w:rFonts w:ascii="Times New Roman" w:hAnsi="Times New Roman"/>
          <w:color w:val="000000"/>
          <w:sz w:val="24"/>
          <w:szCs w:val="24"/>
          <w:lang w:val="kk-KZ"/>
        </w:rPr>
        <w:t>төмен</w:t>
      </w:r>
      <w:r w:rsidRPr="00A07730">
        <w:rPr>
          <w:rFonts w:ascii="Times New Roman" w:hAnsi="Times New Roman"/>
          <w:color w:val="000000"/>
          <w:sz w:val="24"/>
          <w:szCs w:val="24"/>
        </w:rPr>
        <w:t>.</w:t>
      </w:r>
    </w:p>
    <w:p w:rsidR="00E7293D" w:rsidRPr="00A07730" w:rsidRDefault="00E7293D" w:rsidP="00E7293D">
      <w:pPr>
        <w:widowControl w:val="0"/>
        <w:spacing w:after="0" w:line="240" w:lineRule="auto"/>
        <w:ind w:firstLine="709"/>
        <w:jc w:val="both"/>
        <w:rPr>
          <w:rFonts w:ascii="Times New Roman" w:hAnsi="Times New Roman"/>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rPr>
        <w:t xml:space="preserve">1.7. </w:t>
      </w:r>
      <w:proofErr w:type="spellStart"/>
      <w:r w:rsidRPr="00A07730">
        <w:rPr>
          <w:rFonts w:ascii="Times New Roman" w:hAnsi="Times New Roman"/>
          <w:color w:val="000000"/>
          <w:sz w:val="24"/>
          <w:szCs w:val="24"/>
        </w:rPr>
        <w:t>Аргенти</w:t>
      </w:r>
      <w:proofErr w:type="spellEnd"/>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kk-KZ"/>
        </w:rPr>
        <w:t xml:space="preserve">моделі </w:t>
      </w:r>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kk-KZ"/>
        </w:rPr>
        <w:t>бұл модель банкртоқа ұшыраудың тек экономикалық қана емес, әлеуметтік себептерін де ескереді. Бл тәсіл шеңберінде зерттеу ұсыныстардан басталады:</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 банкротқа әкелетін процесс жүріп жатыр;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өзінің аяқталуы үшін бұл процесс бірнеше жылдар талап етеді;</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процесс үш стадияға бөлінуі мүмкін: кемшіліктер, қателіктер, симптомдар.</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Нақты бір компанияның А-шотын есептеу кезінде Аргентиге сәйкес баллдар саны қойылуы қажет, немесе 0 – аралық мәндер рұқсат етілмейді. Әрбір стадияның әрбір факторына белгілі бір баллдар саны беріледі және А-шотының агрегирленген көрсеткіші есептеледі.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b/>
          <w:color w:val="000000"/>
          <w:sz w:val="24"/>
          <w:szCs w:val="24"/>
          <w:lang w:val="kk-KZ"/>
        </w:rPr>
      </w:pPr>
      <w:r w:rsidRPr="00A07730">
        <w:rPr>
          <w:rFonts w:ascii="Times New Roman" w:hAnsi="Times New Roman"/>
          <w:b/>
          <w:color w:val="000000"/>
          <w:sz w:val="24"/>
          <w:szCs w:val="24"/>
          <w:lang w:val="kk-KZ"/>
        </w:rPr>
        <w:t xml:space="preserve"> ТМД елдерінің модельдері</w:t>
      </w:r>
    </w:p>
    <w:p w:rsidR="00E7293D" w:rsidRPr="00A07730" w:rsidRDefault="00E7293D" w:rsidP="00E7293D">
      <w:pPr>
        <w:spacing w:after="0" w:line="240" w:lineRule="auto"/>
        <w:jc w:val="both"/>
        <w:rPr>
          <w:rFonts w:ascii="Times New Roman" w:hAnsi="Times New Roman"/>
          <w:color w:val="000000"/>
          <w:sz w:val="24"/>
          <w:szCs w:val="24"/>
          <w:lang w:val="kk-KZ"/>
        </w:rPr>
      </w:pPr>
      <w:r w:rsidRPr="00A07730">
        <w:rPr>
          <w:rFonts w:ascii="Times New Roman" w:hAnsi="Times New Roman"/>
          <w:color w:val="000000"/>
          <w:sz w:val="24"/>
          <w:szCs w:val="24"/>
          <w:lang w:val="kk-KZ"/>
        </w:rPr>
        <w:lastRenderedPageBreak/>
        <w:tab/>
      </w:r>
    </w:p>
    <w:p w:rsidR="00E7293D" w:rsidRPr="00A07730" w:rsidRDefault="00E7293D" w:rsidP="00E7293D">
      <w:pPr>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Екінші топтың модельдері: Зайцева моделі; Казан мемлекеттік техникалық университетінің моделі; Давыдова – Беликовтың банкроттық диагностика моделі; Сайфулин – Кадыков моделі. </w:t>
      </w:r>
    </w:p>
    <w:p w:rsidR="00E7293D" w:rsidRPr="00A07730" w:rsidRDefault="00E7293D" w:rsidP="00E7293D">
      <w:pPr>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Бұл модельдер көп мөлшерде ҚР экономикалық жағдайларына бейімделген және фирмалардың экономикалық қауіпсіздігі мониторингі кезінде қолданылуы мүмкін.  </w:t>
      </w:r>
    </w:p>
    <w:p w:rsidR="00E7293D" w:rsidRPr="00A07730" w:rsidRDefault="00E7293D" w:rsidP="00E7293D">
      <w:pPr>
        <w:spacing w:after="0" w:line="240" w:lineRule="auto"/>
        <w:jc w:val="both"/>
        <w:rPr>
          <w:rFonts w:ascii="Times New Roman" w:hAnsi="Times New Roman"/>
          <w:color w:val="000000"/>
          <w:sz w:val="24"/>
          <w:szCs w:val="24"/>
          <w:lang w:val="kk-KZ"/>
        </w:rPr>
      </w:pPr>
    </w:p>
    <w:p w:rsidR="00E7293D" w:rsidRPr="00A07730" w:rsidRDefault="00E7293D" w:rsidP="00E7293D">
      <w:pPr>
        <w:spacing w:after="0" w:line="240" w:lineRule="auto"/>
        <w:jc w:val="both"/>
        <w:rPr>
          <w:rFonts w:ascii="Times New Roman" w:hAnsi="Times New Roman"/>
          <w:bCs/>
          <w:color w:val="000000"/>
          <w:sz w:val="24"/>
          <w:szCs w:val="24"/>
          <w:lang w:val="kk-KZ"/>
        </w:rPr>
      </w:pPr>
      <w:r w:rsidRPr="00A07730">
        <w:rPr>
          <w:rFonts w:ascii="Times New Roman" w:hAnsi="Times New Roman"/>
          <w:color w:val="000000"/>
          <w:sz w:val="24"/>
          <w:szCs w:val="24"/>
          <w:lang w:val="kk-KZ"/>
        </w:rPr>
        <w:tab/>
      </w:r>
      <w:r w:rsidRPr="00A07730">
        <w:rPr>
          <w:rFonts w:ascii="Times New Roman" w:hAnsi="Times New Roman"/>
          <w:bCs/>
          <w:color w:val="000000"/>
          <w:sz w:val="24"/>
          <w:szCs w:val="24"/>
        </w:rPr>
        <w:t>2.1 Давыдов</w:t>
      </w:r>
      <w:r w:rsidRPr="00A07730">
        <w:rPr>
          <w:rFonts w:ascii="Times New Roman" w:hAnsi="Times New Roman"/>
          <w:bCs/>
          <w:color w:val="000000"/>
          <w:sz w:val="24"/>
          <w:szCs w:val="24"/>
          <w:lang w:val="kk-KZ"/>
        </w:rPr>
        <w:t>а</w:t>
      </w:r>
      <w:r w:rsidRPr="00A07730">
        <w:rPr>
          <w:rFonts w:ascii="Times New Roman" w:hAnsi="Times New Roman"/>
          <w:bCs/>
          <w:color w:val="000000"/>
          <w:sz w:val="24"/>
          <w:szCs w:val="24"/>
        </w:rPr>
        <w:t>–Беликов</w:t>
      </w:r>
      <w:r w:rsidRPr="00A07730">
        <w:rPr>
          <w:rFonts w:ascii="Times New Roman" w:hAnsi="Times New Roman"/>
          <w:bCs/>
          <w:color w:val="000000"/>
          <w:sz w:val="24"/>
          <w:szCs w:val="24"/>
          <w:lang w:val="kk-KZ"/>
        </w:rPr>
        <w:t xml:space="preserve"> </w:t>
      </w:r>
      <w:proofErr w:type="gramStart"/>
      <w:r w:rsidRPr="00A07730">
        <w:rPr>
          <w:rFonts w:ascii="Times New Roman" w:hAnsi="Times New Roman"/>
          <w:bCs/>
          <w:color w:val="000000"/>
          <w:sz w:val="24"/>
          <w:szCs w:val="24"/>
          <w:lang w:val="kk-KZ"/>
        </w:rPr>
        <w:t>моделінің  сипаттамасы</w:t>
      </w:r>
      <w:proofErr w:type="gramEnd"/>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bCs/>
          <w:color w:val="000000"/>
          <w:sz w:val="24"/>
          <w:szCs w:val="24"/>
        </w:rPr>
        <w:t>Давыдов</w:t>
      </w:r>
      <w:r w:rsidRPr="00A07730">
        <w:rPr>
          <w:rFonts w:ascii="Times New Roman" w:hAnsi="Times New Roman"/>
          <w:bCs/>
          <w:color w:val="000000"/>
          <w:sz w:val="24"/>
          <w:szCs w:val="24"/>
          <w:lang w:val="kk-KZ"/>
        </w:rPr>
        <w:t>а</w:t>
      </w:r>
      <w:r w:rsidRPr="00A07730">
        <w:rPr>
          <w:rFonts w:ascii="Times New Roman" w:hAnsi="Times New Roman"/>
          <w:bCs/>
          <w:color w:val="000000"/>
          <w:sz w:val="24"/>
          <w:szCs w:val="24"/>
        </w:rPr>
        <w:t>–Беликов</w:t>
      </w:r>
      <w:r w:rsidRPr="00A07730">
        <w:rPr>
          <w:rFonts w:ascii="Times New Roman" w:hAnsi="Times New Roman"/>
          <w:bCs/>
          <w:color w:val="000000"/>
          <w:sz w:val="24"/>
          <w:szCs w:val="24"/>
          <w:lang w:val="kk-KZ"/>
        </w:rPr>
        <w:t xml:space="preserve">тың банкроттық диагностика моделі мынадай түрде болады: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center"/>
        <w:rPr>
          <w:rFonts w:ascii="Times New Roman" w:hAnsi="Times New Roman"/>
          <w:color w:val="000000"/>
          <w:sz w:val="24"/>
          <w:szCs w:val="24"/>
        </w:rPr>
      </w:pPr>
      <w:r w:rsidRPr="00A07730">
        <w:rPr>
          <w:rFonts w:ascii="Times New Roman" w:hAnsi="Times New Roman"/>
          <w:color w:val="000000"/>
          <w:sz w:val="24"/>
          <w:szCs w:val="24"/>
          <w:lang w:val="en-US"/>
        </w:rPr>
        <w:t>Z</w:t>
      </w:r>
      <w:r w:rsidRPr="00A07730">
        <w:rPr>
          <w:rFonts w:ascii="Times New Roman" w:hAnsi="Times New Roman"/>
          <w:color w:val="000000"/>
          <w:sz w:val="24"/>
          <w:szCs w:val="24"/>
        </w:rPr>
        <w:t xml:space="preserve"> = 8</w:t>
      </w:r>
      <w:proofErr w:type="gramStart"/>
      <w:r w:rsidRPr="00A07730">
        <w:rPr>
          <w:rFonts w:ascii="Times New Roman" w:hAnsi="Times New Roman"/>
          <w:color w:val="000000"/>
          <w:sz w:val="24"/>
          <w:szCs w:val="24"/>
        </w:rPr>
        <w:t>,38</w:t>
      </w:r>
      <w:proofErr w:type="gramEnd"/>
      <w:r w:rsidRPr="00A07730">
        <w:rPr>
          <w:rFonts w:ascii="Times New Roman" w:hAnsi="Times New Roman"/>
          <w:color w:val="000000"/>
          <w:sz w:val="24"/>
          <w:szCs w:val="24"/>
        </w:rPr>
        <w:t>*х1 + 1,0*х2 + 0,054*х3 + 0,63*х4,                      (8.1)</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position w:val="-24"/>
          <w:sz w:val="24"/>
          <w:szCs w:val="24"/>
        </w:rPr>
        <w:object w:dxaOrig="3260" w:dyaOrig="620">
          <v:shape id="_x0000_i1062" type="#_x0000_t75" style="width:162pt;height:30.75pt" o:ole="">
            <v:imagedata r:id="rId68" o:title=""/>
          </v:shape>
          <o:OLEObject Type="Embed" ProgID="Equation.3" ShapeID="_x0000_i1062" DrawAspect="Content" ObjectID="_1661963098" r:id="rId69"/>
        </w:object>
      </w:r>
      <w:r w:rsidRPr="00A07730">
        <w:rPr>
          <w:rFonts w:ascii="Times New Roman" w:hAnsi="Times New Roman"/>
          <w:color w:val="000000"/>
          <w:sz w:val="24"/>
          <w:szCs w:val="24"/>
        </w:rPr>
        <w:t xml:space="preserve"> - </w:t>
      </w:r>
      <w:r w:rsidRPr="00A07730">
        <w:rPr>
          <w:rFonts w:ascii="Times New Roman" w:hAnsi="Times New Roman"/>
          <w:color w:val="000000"/>
          <w:sz w:val="24"/>
          <w:szCs w:val="24"/>
          <w:lang w:val="kk-KZ"/>
        </w:rPr>
        <w:t>кәсіпорын мүлкінің жалпы мөлшеріндегі мобильді активтердің үлесін көрсетеді;</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position w:val="-24"/>
          <w:sz w:val="24"/>
          <w:szCs w:val="24"/>
        </w:rPr>
        <w:object w:dxaOrig="3620" w:dyaOrig="620">
          <v:shape id="_x0000_i1063" type="#_x0000_t75" style="width:180.75pt;height:30.75pt" o:ole="">
            <v:imagedata r:id="rId70" o:title=""/>
          </v:shape>
          <o:OLEObject Type="Embed" ProgID="Equation.3" ShapeID="_x0000_i1063" DrawAspect="Content" ObjectID="_1661963099" r:id="rId71"/>
        </w:object>
      </w:r>
      <w:r w:rsidRPr="00A07730">
        <w:rPr>
          <w:rFonts w:ascii="Times New Roman" w:hAnsi="Times New Roman"/>
          <w:color w:val="000000"/>
          <w:sz w:val="24"/>
          <w:szCs w:val="24"/>
          <w:lang w:val="kk-KZ"/>
        </w:rPr>
        <w:t xml:space="preserve"> - меншікті қаржыландыру көздерінің жалпы сомасындағы пайданың салмақтық үлесін көрсетеді;</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position w:val="-24"/>
          <w:sz w:val="24"/>
          <w:szCs w:val="24"/>
        </w:rPr>
        <w:object w:dxaOrig="2960" w:dyaOrig="620">
          <v:shape id="_x0000_i1064" type="#_x0000_t75" style="width:147.75pt;height:30.75pt" o:ole="">
            <v:imagedata r:id="rId72" o:title=""/>
          </v:shape>
          <o:OLEObject Type="Embed" ProgID="Equation.3" ShapeID="_x0000_i1064" DrawAspect="Content" ObjectID="_1661963100" r:id="rId73"/>
        </w:object>
      </w:r>
      <w:r w:rsidRPr="00A07730">
        <w:rPr>
          <w:rFonts w:ascii="Times New Roman" w:hAnsi="Times New Roman"/>
          <w:color w:val="000000"/>
          <w:sz w:val="24"/>
          <w:szCs w:val="24"/>
          <w:lang w:val="kk-KZ"/>
        </w:rPr>
        <w:t xml:space="preserve"> - кәсіпорынның алған табысының оның мүлкінің орташа жылдық көлеміне қатынасы;</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position w:val="-24"/>
          <w:sz w:val="24"/>
          <w:szCs w:val="24"/>
        </w:rPr>
        <w:object w:dxaOrig="3000" w:dyaOrig="620">
          <v:shape id="_x0000_i1065" type="#_x0000_t75" style="width:150pt;height:30.75pt" o:ole="">
            <v:imagedata r:id="rId74" o:title=""/>
          </v:shape>
          <o:OLEObject Type="Embed" ProgID="Equation.3" ShapeID="_x0000_i1065" DrawAspect="Content" ObjectID="_1661963101" r:id="rId75"/>
        </w:object>
      </w:r>
      <w:r w:rsidRPr="00A07730">
        <w:rPr>
          <w:rFonts w:ascii="Times New Roman" w:hAnsi="Times New Roman"/>
          <w:color w:val="000000"/>
          <w:sz w:val="24"/>
          <w:szCs w:val="24"/>
          <w:lang w:val="kk-KZ"/>
        </w:rPr>
        <w:t xml:space="preserve"> - кәсіпорынның сатылған тауарлары, жұмыстары, қызметтерінің өзіндік құнындағы таза пайданың үлесі. </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Z-шоттың алынған мәні келесі критерийлермен салыстырылады:</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Z</w:t>
      </w:r>
      <w:r w:rsidRPr="00A07730">
        <w:rPr>
          <w:rFonts w:ascii="Times New Roman" w:hAnsi="Times New Roman"/>
          <w:sz w:val="24"/>
          <w:szCs w:val="24"/>
        </w:rPr>
        <w:object w:dxaOrig="200" w:dyaOrig="240">
          <v:shape id="_x0000_i1066" type="#_x0000_t75" style="width:9.75pt;height:12pt" o:ole="">
            <v:imagedata r:id="rId17" o:title=""/>
          </v:shape>
          <o:OLEObject Type="Embed" ProgID="Equation.3" ShapeID="_x0000_i1066" DrawAspect="Content" ObjectID="_1661963102" r:id="rId76"/>
        </w:object>
      </w:r>
      <w:r w:rsidRPr="00A07730">
        <w:rPr>
          <w:rFonts w:ascii="Times New Roman" w:hAnsi="Times New Roman"/>
          <w:color w:val="000000"/>
          <w:sz w:val="24"/>
          <w:szCs w:val="24"/>
          <w:lang w:val="kk-KZ"/>
        </w:rPr>
        <w:t>0 – банкроттықтың max деңгейі 90-100%;</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0&lt;Z&lt;0,18 – банкроттықтың жоғары деңгейі 60-80%;</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0,18&lt;Z&lt;0,32 – банкроттықтың орташа деңгейі 35-50%;</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0,32&lt;Z&lt;0,42 – банкроттықтың төменгі деңгейі 15-20%;</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Z &gt; 0,42 - банкроттықтың  min деңгейі 10%.</w:t>
      </w:r>
    </w:p>
    <w:p w:rsidR="00E7293D" w:rsidRPr="00A07730" w:rsidRDefault="00E7293D" w:rsidP="00E7293D">
      <w:pPr>
        <w:widowControl w:val="0"/>
        <w:spacing w:after="0" w:line="240" w:lineRule="auto"/>
        <w:ind w:firstLine="709"/>
        <w:jc w:val="both"/>
        <w:rPr>
          <w:rFonts w:ascii="Times New Roman" w:hAnsi="Times New Roman"/>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center"/>
        <w:rPr>
          <w:rFonts w:ascii="Times New Roman" w:hAnsi="Times New Roman"/>
          <w:color w:val="000000"/>
          <w:sz w:val="24"/>
          <w:szCs w:val="24"/>
          <w:lang w:val="kk-KZ"/>
        </w:rPr>
      </w:pPr>
      <w:r w:rsidRPr="00A07730">
        <w:rPr>
          <w:rFonts w:ascii="Times New Roman" w:hAnsi="Times New Roman"/>
          <w:color w:val="000000"/>
          <w:sz w:val="24"/>
          <w:szCs w:val="24"/>
          <w:lang w:val="kk-KZ"/>
        </w:rPr>
        <w:t>2.2  Сайфулин-Кадыковтың банкроттық диагностика моделі</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b/>
          <w:color w:val="000000"/>
          <w:sz w:val="24"/>
          <w:szCs w:val="24"/>
          <w:lang w:val="kk-KZ"/>
        </w:rPr>
      </w:pPr>
      <w:r w:rsidRPr="00A07730">
        <w:rPr>
          <w:rFonts w:ascii="Times New Roman" w:hAnsi="Times New Roman"/>
          <w:b/>
          <w:color w:val="000000"/>
          <w:sz w:val="24"/>
          <w:szCs w:val="24"/>
          <w:lang w:val="kk-KZ"/>
        </w:rPr>
        <w:tab/>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lang w:val="kk-KZ"/>
        </w:rPr>
        <w:t>Модельдің жалпы түрі</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center"/>
        <w:rPr>
          <w:rFonts w:ascii="Times New Roman" w:hAnsi="Times New Roman"/>
          <w:color w:val="000000"/>
          <w:sz w:val="24"/>
          <w:szCs w:val="24"/>
        </w:rPr>
      </w:pPr>
      <w:r w:rsidRPr="00A07730">
        <w:rPr>
          <w:rFonts w:ascii="Times New Roman" w:hAnsi="Times New Roman"/>
          <w:color w:val="000000"/>
          <w:sz w:val="24"/>
          <w:szCs w:val="24"/>
          <w:lang w:val="en-US"/>
        </w:rPr>
        <w:t>R</w:t>
      </w:r>
      <w:r w:rsidRPr="00A07730">
        <w:rPr>
          <w:rFonts w:ascii="Times New Roman" w:hAnsi="Times New Roman"/>
          <w:color w:val="000000"/>
          <w:sz w:val="24"/>
          <w:szCs w:val="24"/>
        </w:rPr>
        <w:t xml:space="preserve"> = 2*х1 + 0</w:t>
      </w:r>
      <w:proofErr w:type="gramStart"/>
      <w:r w:rsidRPr="00A07730">
        <w:rPr>
          <w:rFonts w:ascii="Times New Roman" w:hAnsi="Times New Roman"/>
          <w:color w:val="000000"/>
          <w:sz w:val="24"/>
          <w:szCs w:val="24"/>
        </w:rPr>
        <w:t>,1</w:t>
      </w:r>
      <w:proofErr w:type="gramEnd"/>
      <w:r w:rsidRPr="00A07730">
        <w:rPr>
          <w:rFonts w:ascii="Times New Roman" w:hAnsi="Times New Roman"/>
          <w:color w:val="000000"/>
          <w:sz w:val="24"/>
          <w:szCs w:val="24"/>
        </w:rPr>
        <w:t>*х2 + 0,08*х3 + 0,45*х4 + 1,0*х5,              (8.2)</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roofErr w:type="spellStart"/>
      <w:r w:rsidRPr="00A07730">
        <w:rPr>
          <w:rFonts w:ascii="Times New Roman" w:hAnsi="Times New Roman"/>
          <w:color w:val="000000"/>
          <w:sz w:val="24"/>
          <w:szCs w:val="24"/>
        </w:rPr>
        <w:t>Хί</w:t>
      </w:r>
      <w:proofErr w:type="spellEnd"/>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kk-KZ"/>
        </w:rPr>
        <w:t>параметрлері келесідей арақатынаспен анықталады</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jc w:val="center"/>
        <w:rPr>
          <w:rFonts w:ascii="Times New Roman" w:hAnsi="Times New Roman"/>
          <w:color w:val="000000"/>
          <w:sz w:val="24"/>
          <w:szCs w:val="24"/>
        </w:rPr>
      </w:pPr>
      <w:r w:rsidRPr="00A07730">
        <w:rPr>
          <w:rFonts w:ascii="Times New Roman" w:hAnsi="Times New Roman"/>
          <w:color w:val="000000"/>
          <w:position w:val="-28"/>
          <w:sz w:val="24"/>
          <w:szCs w:val="24"/>
        </w:rPr>
        <w:object w:dxaOrig="5500" w:dyaOrig="660">
          <v:shape id="_x0000_i1067" type="#_x0000_t75" style="width:275.25pt;height:33pt" o:ole="">
            <v:imagedata r:id="rId77" o:title=""/>
          </v:shape>
          <o:OLEObject Type="Embed" ProgID="Equation.3" ShapeID="_x0000_i1067" DrawAspect="Content" ObjectID="_1661963103" r:id="rId78"/>
        </w:object>
      </w:r>
      <w:r w:rsidRPr="00A07730">
        <w:rPr>
          <w:rFonts w:ascii="Times New Roman" w:hAnsi="Times New Roman"/>
          <w:color w:val="000000"/>
          <w:sz w:val="24"/>
          <w:szCs w:val="24"/>
        </w:rPr>
        <w:t>,   (8.3)</w:t>
      </w:r>
    </w:p>
    <w:p w:rsidR="00E7293D" w:rsidRPr="00A07730" w:rsidRDefault="00E7293D" w:rsidP="00E7293D">
      <w:pPr>
        <w:widowControl w:val="0"/>
        <w:shd w:val="clear" w:color="auto" w:fill="FFFFFF"/>
        <w:autoSpaceDE w:val="0"/>
        <w:autoSpaceDN w:val="0"/>
        <w:adjustRightInd w:val="0"/>
        <w:spacing w:after="0" w:line="240" w:lineRule="auto"/>
        <w:ind w:firstLine="709"/>
        <w:rPr>
          <w:rFonts w:ascii="Times New Roman" w:hAnsi="Times New Roman"/>
          <w:color w:val="000000"/>
          <w:sz w:val="24"/>
          <w:szCs w:val="24"/>
        </w:rPr>
      </w:pPr>
    </w:p>
    <w:p w:rsidR="00E7293D" w:rsidRPr="00A07730" w:rsidRDefault="00E7293D" w:rsidP="00E7293D">
      <w:pPr>
        <w:widowControl w:val="0"/>
        <w:shd w:val="clear" w:color="auto" w:fill="FFFFFF"/>
        <w:autoSpaceDE w:val="0"/>
        <w:autoSpaceDN w:val="0"/>
        <w:adjustRightInd w:val="0"/>
        <w:spacing w:after="0" w:line="240" w:lineRule="auto"/>
        <w:ind w:firstLine="709"/>
        <w:rPr>
          <w:rFonts w:ascii="Times New Roman" w:hAnsi="Times New Roman"/>
          <w:color w:val="000000"/>
          <w:sz w:val="24"/>
          <w:szCs w:val="24"/>
        </w:rPr>
      </w:pPr>
      <w:r w:rsidRPr="00A07730">
        <w:rPr>
          <w:rFonts w:ascii="Times New Roman" w:hAnsi="Times New Roman"/>
          <w:color w:val="000000"/>
          <w:position w:val="-28"/>
          <w:sz w:val="24"/>
          <w:szCs w:val="24"/>
        </w:rPr>
        <w:object w:dxaOrig="3960" w:dyaOrig="660">
          <v:shape id="_x0000_i1068" type="#_x0000_t75" style="width:198.75pt;height:33pt" o:ole="">
            <v:imagedata r:id="rId79" o:title=""/>
          </v:shape>
          <o:OLEObject Type="Embed" ProgID="Equation.3" ShapeID="_x0000_i1068" DrawAspect="Content" ObjectID="_1661963104" r:id="rId80"/>
        </w:object>
      </w:r>
      <w:r w:rsidRPr="00A07730">
        <w:rPr>
          <w:rFonts w:ascii="Times New Roman" w:hAnsi="Times New Roman"/>
          <w:color w:val="000000"/>
          <w:sz w:val="24"/>
          <w:szCs w:val="24"/>
        </w:rPr>
        <w:t>,                           (8.4)</w:t>
      </w:r>
    </w:p>
    <w:p w:rsidR="00E7293D" w:rsidRPr="00A07730" w:rsidRDefault="00E7293D" w:rsidP="00E7293D">
      <w:pPr>
        <w:widowControl w:val="0"/>
        <w:shd w:val="clear" w:color="auto" w:fill="FFFFFF"/>
        <w:autoSpaceDE w:val="0"/>
        <w:autoSpaceDN w:val="0"/>
        <w:adjustRightInd w:val="0"/>
        <w:spacing w:after="0" w:line="240" w:lineRule="auto"/>
        <w:ind w:firstLine="709"/>
        <w:rPr>
          <w:rFonts w:ascii="Times New Roman" w:hAnsi="Times New Roman"/>
          <w:color w:val="000000"/>
          <w:sz w:val="24"/>
          <w:szCs w:val="24"/>
        </w:rPr>
      </w:pPr>
      <w:r w:rsidRPr="00A07730">
        <w:rPr>
          <w:rFonts w:ascii="Times New Roman" w:hAnsi="Times New Roman"/>
          <w:color w:val="000000"/>
          <w:position w:val="-24"/>
          <w:sz w:val="24"/>
          <w:szCs w:val="24"/>
        </w:rPr>
        <w:object w:dxaOrig="2380" w:dyaOrig="620">
          <v:shape id="_x0000_i1069" type="#_x0000_t75" style="width:119.25pt;height:30.75pt" o:ole="">
            <v:imagedata r:id="rId81" o:title=""/>
          </v:shape>
          <o:OLEObject Type="Embed" ProgID="Equation.3" ShapeID="_x0000_i1069" DrawAspect="Content" ObjectID="_1661963105" r:id="rId82"/>
        </w:object>
      </w:r>
      <w:r w:rsidRPr="00A07730">
        <w:rPr>
          <w:rFonts w:ascii="Times New Roman" w:hAnsi="Times New Roman"/>
          <w:color w:val="000000"/>
          <w:sz w:val="24"/>
          <w:szCs w:val="24"/>
        </w:rPr>
        <w:t>,                                                    (8.5)</w:t>
      </w:r>
    </w:p>
    <w:p w:rsidR="00E7293D" w:rsidRPr="00A07730" w:rsidRDefault="00E7293D" w:rsidP="00E7293D">
      <w:pPr>
        <w:widowControl w:val="0"/>
        <w:shd w:val="clear" w:color="auto" w:fill="FFFFFF"/>
        <w:autoSpaceDE w:val="0"/>
        <w:autoSpaceDN w:val="0"/>
        <w:adjustRightInd w:val="0"/>
        <w:spacing w:after="0" w:line="240" w:lineRule="auto"/>
        <w:ind w:firstLine="709"/>
        <w:jc w:val="right"/>
        <w:rPr>
          <w:rFonts w:ascii="Times New Roman" w:hAnsi="Times New Roman"/>
          <w:color w:val="000000"/>
          <w:sz w:val="24"/>
          <w:szCs w:val="24"/>
        </w:rPr>
      </w:pPr>
    </w:p>
    <w:p w:rsidR="00E7293D" w:rsidRPr="00A07730" w:rsidRDefault="00E7293D" w:rsidP="00E7293D">
      <w:pPr>
        <w:widowControl w:val="0"/>
        <w:shd w:val="clear" w:color="auto" w:fill="FFFFFF"/>
        <w:tabs>
          <w:tab w:val="left" w:pos="8880"/>
        </w:tabs>
        <w:autoSpaceDE w:val="0"/>
        <w:autoSpaceDN w:val="0"/>
        <w:adjustRightInd w:val="0"/>
        <w:spacing w:after="0" w:line="240" w:lineRule="auto"/>
        <w:ind w:firstLine="709"/>
        <w:rPr>
          <w:rFonts w:ascii="Times New Roman" w:hAnsi="Times New Roman"/>
          <w:color w:val="000000"/>
          <w:sz w:val="24"/>
          <w:szCs w:val="24"/>
        </w:rPr>
      </w:pPr>
      <w:r w:rsidRPr="00A07730">
        <w:rPr>
          <w:rFonts w:ascii="Times New Roman" w:hAnsi="Times New Roman"/>
          <w:color w:val="000000"/>
          <w:position w:val="-28"/>
          <w:sz w:val="24"/>
          <w:szCs w:val="24"/>
        </w:rPr>
        <w:object w:dxaOrig="2380" w:dyaOrig="660">
          <v:shape id="_x0000_i1070" type="#_x0000_t75" style="width:119.25pt;height:33pt" o:ole="">
            <v:imagedata r:id="rId83" o:title=""/>
          </v:shape>
          <o:OLEObject Type="Embed" ProgID="Equation.3" ShapeID="_x0000_i1070" DrawAspect="Content" ObjectID="_1661963106" r:id="rId84"/>
        </w:object>
      </w:r>
      <w:r w:rsidRPr="00A07730">
        <w:rPr>
          <w:rFonts w:ascii="Times New Roman" w:hAnsi="Times New Roman"/>
          <w:color w:val="000000"/>
          <w:sz w:val="24"/>
          <w:szCs w:val="24"/>
        </w:rPr>
        <w:t xml:space="preserve"> ,                                                  (8.6)</w:t>
      </w:r>
    </w:p>
    <w:p w:rsidR="00E7293D" w:rsidRPr="00A07730" w:rsidRDefault="00E7293D" w:rsidP="00E7293D">
      <w:pPr>
        <w:widowControl w:val="0"/>
        <w:shd w:val="clear" w:color="auto" w:fill="FFFFFF"/>
        <w:autoSpaceDE w:val="0"/>
        <w:autoSpaceDN w:val="0"/>
        <w:adjustRightInd w:val="0"/>
        <w:spacing w:after="0" w:line="240" w:lineRule="auto"/>
        <w:ind w:firstLine="709"/>
        <w:rPr>
          <w:rFonts w:ascii="Times New Roman" w:hAnsi="Times New Roman"/>
          <w:color w:val="000000"/>
          <w:sz w:val="24"/>
          <w:szCs w:val="24"/>
        </w:rPr>
      </w:pPr>
      <w:r w:rsidRPr="00A07730">
        <w:rPr>
          <w:rFonts w:ascii="Times New Roman" w:hAnsi="Times New Roman"/>
          <w:color w:val="000000"/>
          <w:position w:val="-24"/>
          <w:sz w:val="24"/>
          <w:szCs w:val="24"/>
        </w:rPr>
        <w:object w:dxaOrig="3000" w:dyaOrig="620">
          <v:shape id="_x0000_i1071" type="#_x0000_t75" style="width:150pt;height:30.75pt" o:ole="">
            <v:imagedata r:id="rId85" o:title=""/>
          </v:shape>
          <o:OLEObject Type="Embed" ProgID="Equation.3" ShapeID="_x0000_i1071" DrawAspect="Content" ObjectID="_1661963107" r:id="rId86"/>
        </w:object>
      </w:r>
      <w:r w:rsidRPr="00A07730">
        <w:rPr>
          <w:rFonts w:ascii="Times New Roman" w:hAnsi="Times New Roman"/>
          <w:color w:val="000000"/>
          <w:sz w:val="24"/>
          <w:szCs w:val="24"/>
        </w:rPr>
        <w:t xml:space="preserve"> .                                         (8.7)</w:t>
      </w:r>
    </w:p>
    <w:p w:rsidR="00E7293D" w:rsidRPr="00A07730" w:rsidRDefault="00E7293D" w:rsidP="00E7293D">
      <w:pPr>
        <w:widowControl w:val="0"/>
        <w:spacing w:after="0" w:line="240" w:lineRule="auto"/>
        <w:ind w:firstLine="709"/>
        <w:jc w:val="both"/>
        <w:rPr>
          <w:rFonts w:ascii="Times New Roman" w:hAnsi="Times New Roman"/>
          <w:color w:val="000000"/>
          <w:sz w:val="24"/>
          <w:szCs w:val="24"/>
        </w:rPr>
      </w:pP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Егер</w:t>
      </w:r>
      <w:r w:rsidRPr="00A07730">
        <w:rPr>
          <w:rFonts w:ascii="Times New Roman" w:hAnsi="Times New Roman"/>
          <w:color w:val="000000"/>
          <w:sz w:val="24"/>
          <w:szCs w:val="24"/>
        </w:rPr>
        <w:t xml:space="preserve"> </w:t>
      </w:r>
      <w:r w:rsidRPr="00A07730">
        <w:rPr>
          <w:rFonts w:ascii="Times New Roman" w:hAnsi="Times New Roman"/>
          <w:color w:val="000000"/>
          <w:sz w:val="24"/>
          <w:szCs w:val="24"/>
          <w:lang w:val="en-US"/>
        </w:rPr>
        <w:t>R</w:t>
      </w:r>
      <w:r w:rsidRPr="00A07730">
        <w:rPr>
          <w:rFonts w:ascii="Times New Roman" w:hAnsi="Times New Roman"/>
          <w:color w:val="000000"/>
          <w:sz w:val="24"/>
          <w:szCs w:val="24"/>
        </w:rPr>
        <w:t xml:space="preserve">&lt;1, </w:t>
      </w:r>
      <w:r w:rsidRPr="00A07730">
        <w:rPr>
          <w:rFonts w:ascii="Times New Roman" w:hAnsi="Times New Roman"/>
          <w:color w:val="000000"/>
          <w:sz w:val="24"/>
          <w:szCs w:val="24"/>
          <w:lang w:val="kk-KZ"/>
        </w:rPr>
        <w:t>онда кәсіпорын қанағаттанарлықсыз қаржылық жағдайда;</w:t>
      </w:r>
    </w:p>
    <w:p w:rsidR="00E7293D" w:rsidRPr="00A07730" w:rsidRDefault="00E7293D" w:rsidP="00E7293D">
      <w:pPr>
        <w:widowControl w:val="0"/>
        <w:spacing w:after="0" w:line="240" w:lineRule="auto"/>
        <w:ind w:firstLine="709"/>
        <w:jc w:val="both"/>
        <w:rPr>
          <w:rFonts w:ascii="Times New Roman" w:hAnsi="Times New Roman"/>
          <w:sz w:val="24"/>
          <w:szCs w:val="24"/>
          <w:lang w:val="kk-KZ"/>
        </w:rPr>
      </w:pPr>
      <w:r w:rsidRPr="00A07730">
        <w:rPr>
          <w:rFonts w:ascii="Times New Roman" w:hAnsi="Times New Roman"/>
          <w:color w:val="000000"/>
          <w:sz w:val="24"/>
          <w:szCs w:val="24"/>
          <w:lang w:val="kk-KZ"/>
        </w:rPr>
        <w:t xml:space="preserve">R </w:t>
      </w:r>
      <w:r w:rsidRPr="00A07730">
        <w:rPr>
          <w:rFonts w:ascii="Times New Roman" w:hAnsi="Times New Roman"/>
          <w:sz w:val="24"/>
          <w:szCs w:val="24"/>
        </w:rPr>
        <w:object w:dxaOrig="200" w:dyaOrig="240">
          <v:shape id="_x0000_i1072" type="#_x0000_t75" style="width:9.75pt;height:12pt" o:ole="">
            <v:imagedata r:id="rId26" o:title=""/>
          </v:shape>
          <o:OLEObject Type="Embed" ProgID="Equation.3" ShapeID="_x0000_i1072" DrawAspect="Content" ObjectID="_1661963108" r:id="rId87"/>
        </w:object>
      </w:r>
      <w:r w:rsidRPr="00A07730">
        <w:rPr>
          <w:rFonts w:ascii="Times New Roman" w:hAnsi="Times New Roman"/>
          <w:color w:val="000000"/>
          <w:sz w:val="24"/>
          <w:szCs w:val="24"/>
          <w:lang w:val="kk-KZ"/>
        </w:rPr>
        <w:t xml:space="preserve"> 1кезінде – қаржылық жағдай қанағаттанарлық.</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pacing w:after="0" w:line="240" w:lineRule="auto"/>
        <w:ind w:firstLine="709"/>
        <w:rPr>
          <w:rFonts w:ascii="Times New Roman" w:hAnsi="Times New Roman"/>
          <w:sz w:val="24"/>
          <w:szCs w:val="24"/>
          <w:lang w:val="kk-KZ"/>
        </w:rPr>
      </w:pPr>
      <w:r w:rsidRPr="00A07730">
        <w:rPr>
          <w:rFonts w:ascii="Times New Roman" w:hAnsi="Times New Roman"/>
          <w:bCs/>
          <w:color w:val="000000"/>
          <w:sz w:val="24"/>
          <w:szCs w:val="24"/>
          <w:lang w:val="kk-KZ"/>
        </w:rPr>
        <w:t>2.3  Зайцева моделі</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Келесі жеке коэффициенттерді есептеу ұсынылады:</w:t>
      </w:r>
    </w:p>
    <w:p w:rsidR="00E7293D" w:rsidRPr="00A07730" w:rsidRDefault="00E7293D" w:rsidP="00E7293D">
      <w:pPr>
        <w:widowControl w:val="0"/>
        <w:numPr>
          <w:ilvl w:val="0"/>
          <w:numId w:val="1"/>
        </w:numPr>
        <w:shd w:val="clear" w:color="auto" w:fill="FFFFFF"/>
        <w:autoSpaceDE w:val="0"/>
        <w:autoSpaceDN w:val="0"/>
        <w:adjustRightInd w:val="0"/>
        <w:spacing w:after="0" w:line="240" w:lineRule="auto"/>
        <w:ind w:left="0"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Х1– таза шығынның меншікті капиталға қатынасын сипаттайтын кәсіпорынның шығындылық коэффициенті (Х1 – баланстың III бөлімі):</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right"/>
        <w:rPr>
          <w:rFonts w:ascii="Times New Roman" w:hAnsi="Times New Roman"/>
          <w:color w:val="000000"/>
          <w:sz w:val="24"/>
          <w:szCs w:val="24"/>
          <w:lang w:val="kk-KZ"/>
        </w:rPr>
      </w:pPr>
      <w:r w:rsidRPr="00A07730">
        <w:rPr>
          <w:rFonts w:ascii="Times New Roman" w:hAnsi="Times New Roman"/>
          <w:color w:val="000000"/>
          <w:position w:val="-24"/>
          <w:sz w:val="24"/>
          <w:szCs w:val="24"/>
        </w:rPr>
        <w:object w:dxaOrig="2980" w:dyaOrig="620">
          <v:shape id="_x0000_i1073" type="#_x0000_t75" style="width:149.25pt;height:30.75pt" o:ole="">
            <v:imagedata r:id="rId88" o:title=""/>
          </v:shape>
          <o:OLEObject Type="Embed" ProgID="Equation.3" ShapeID="_x0000_i1073" DrawAspect="Content" ObjectID="_1661963109" r:id="rId89"/>
        </w:object>
      </w:r>
      <w:r w:rsidRPr="00A07730">
        <w:rPr>
          <w:rFonts w:ascii="Times New Roman" w:hAnsi="Times New Roman"/>
          <w:color w:val="000000"/>
          <w:sz w:val="24"/>
          <w:szCs w:val="24"/>
          <w:lang w:val="kk-KZ"/>
        </w:rPr>
        <w:t>,                                               (8.8)</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Нормативтік мәні х1 = 0;</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2. Х2 – кредиторлық (КЗ) және дебиторлық (ДЗ) берешек қатынастар коэффициенті: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right"/>
        <w:rPr>
          <w:rFonts w:ascii="Times New Roman" w:hAnsi="Times New Roman"/>
          <w:color w:val="000000"/>
          <w:sz w:val="24"/>
          <w:szCs w:val="24"/>
          <w:lang w:val="kk-KZ"/>
        </w:rPr>
      </w:pPr>
      <m:oMath>
        <m:r>
          <w:rPr>
            <w:rFonts w:ascii="Times New Roman" w:hAnsi="Times New Roman"/>
            <w:color w:val="000000"/>
            <w:sz w:val="28"/>
            <w:szCs w:val="28"/>
          </w:rPr>
          <m:t>Х</m:t>
        </m:r>
        <m:r>
          <w:rPr>
            <w:rFonts w:ascii="Cambria Math" w:hAnsi="Times New Roman"/>
            <w:color w:val="000000"/>
            <w:sz w:val="28"/>
            <w:szCs w:val="28"/>
          </w:rPr>
          <m:t>2=</m:t>
        </m:r>
        <m:r>
          <w:rPr>
            <w:rFonts w:ascii="Times New Roman" w:hAnsi="Times New Roman"/>
            <w:color w:val="000000"/>
            <w:sz w:val="28"/>
            <w:szCs w:val="28"/>
          </w:rPr>
          <m:t>КЗ</m:t>
        </m:r>
        <m:r>
          <w:rPr>
            <w:rFonts w:ascii="Cambria Math" w:hAnsi="Times New Roman"/>
            <w:color w:val="000000"/>
            <w:sz w:val="28"/>
            <w:szCs w:val="28"/>
          </w:rPr>
          <m:t>/</m:t>
        </m:r>
        <m:r>
          <w:rPr>
            <w:rFonts w:ascii="Times New Roman" w:hAnsi="Times New Roman"/>
            <w:color w:val="000000"/>
            <w:sz w:val="28"/>
            <w:szCs w:val="28"/>
          </w:rPr>
          <m:t>ДЗ</m:t>
        </m:r>
      </m:oMath>
      <w:r w:rsidRPr="00A07730">
        <w:rPr>
          <w:rFonts w:ascii="Times New Roman" w:hAnsi="Times New Roman"/>
          <w:color w:val="000000"/>
          <w:sz w:val="24"/>
          <w:szCs w:val="24"/>
          <w:lang w:val="kk-KZ"/>
        </w:rPr>
        <w:t>,                                                                  (8.9)</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Нормативтік мәні х2 = 1;</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3. Х3 – қысқамерзімдік міндеттемелер (КО) мен ең өтімді активтер (ОА) арақатынасының көрсеткіші, бұл коэффиценті абсолютті өтімділік көрсеткішіне кері көрсеткіш болып табылады.</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right"/>
        <w:rPr>
          <w:rFonts w:ascii="Times New Roman" w:hAnsi="Times New Roman"/>
          <w:color w:val="000000"/>
          <w:sz w:val="24"/>
          <w:szCs w:val="24"/>
          <w:lang w:val="kk-KZ"/>
        </w:rPr>
      </w:pPr>
      <w:r w:rsidRPr="00A07730">
        <w:rPr>
          <w:rFonts w:ascii="Times New Roman" w:hAnsi="Times New Roman"/>
          <w:color w:val="000000"/>
          <w:position w:val="-24"/>
          <w:sz w:val="24"/>
          <w:szCs w:val="24"/>
        </w:rPr>
        <w:object w:dxaOrig="1040" w:dyaOrig="620">
          <v:shape id="_x0000_i1074" type="#_x0000_t75" style="width:51.75pt;height:30.75pt" o:ole="">
            <v:imagedata r:id="rId90" o:title=""/>
          </v:shape>
          <o:OLEObject Type="Embed" ProgID="Equation.3" ShapeID="_x0000_i1074" DrawAspect="Content" ObjectID="_1661963110" r:id="rId91"/>
        </w:object>
      </w:r>
      <w:r w:rsidRPr="00A07730">
        <w:rPr>
          <w:rFonts w:ascii="Times New Roman" w:hAnsi="Times New Roman"/>
          <w:color w:val="000000"/>
          <w:sz w:val="24"/>
          <w:szCs w:val="24"/>
          <w:lang w:val="kk-KZ"/>
        </w:rPr>
        <w:t>,                                                                     (8.10)</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Нормативтік мәні х3 = 7;</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4. Х4 – өнімді сату көлеміне таза шығынның қатынасын сипаттайтын өнім сатылымының шығындылығы</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            </w:t>
      </w:r>
      <w:r w:rsidRPr="00A07730">
        <w:rPr>
          <w:rFonts w:ascii="Times New Roman" w:hAnsi="Times New Roman"/>
          <w:color w:val="000000"/>
          <w:position w:val="-28"/>
          <w:sz w:val="24"/>
          <w:szCs w:val="24"/>
        </w:rPr>
        <w:object w:dxaOrig="1600" w:dyaOrig="660">
          <v:shape id="_x0000_i1075" type="#_x0000_t75" style="width:80.25pt;height:33pt" o:ole="">
            <v:imagedata r:id="rId92" o:title=""/>
          </v:shape>
          <o:OLEObject Type="Embed" ProgID="Equation.3" ShapeID="_x0000_i1075" DrawAspect="Content" ObjectID="_1661963111" r:id="rId93"/>
        </w:object>
      </w:r>
      <w:r w:rsidRPr="00A07730">
        <w:rPr>
          <w:rFonts w:ascii="Times New Roman" w:hAnsi="Times New Roman"/>
          <w:color w:val="000000"/>
          <w:sz w:val="24"/>
          <w:szCs w:val="24"/>
          <w:lang w:val="kk-KZ"/>
        </w:rPr>
        <w:t xml:space="preserve">                                                                (8.11)</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Нормативтік мәні Х4 = 0;</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5. Х5 – қаржылық леверидж (қаржылық тәуекел) коэффициенті – заемдық капиталдың (ұзақмерзімді (ДО) және қысқамерзімді (КО) міндеттемелер) меншікті қаржыландыру көздеріне қатынасы: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tabs>
          <w:tab w:val="left" w:pos="8790"/>
        </w:tabs>
        <w:autoSpaceDE w:val="0"/>
        <w:autoSpaceDN w:val="0"/>
        <w:adjustRightInd w:val="0"/>
        <w:spacing w:after="0" w:line="240" w:lineRule="auto"/>
        <w:jc w:val="center"/>
        <w:rPr>
          <w:rFonts w:ascii="Times New Roman" w:hAnsi="Times New Roman"/>
          <w:color w:val="000000"/>
          <w:sz w:val="24"/>
          <w:szCs w:val="24"/>
          <w:lang w:val="kk-KZ"/>
        </w:rPr>
      </w:pPr>
      <w:r w:rsidRPr="00A07730">
        <w:rPr>
          <w:rFonts w:ascii="Times New Roman" w:hAnsi="Times New Roman"/>
          <w:color w:val="000000"/>
          <w:position w:val="-24"/>
          <w:sz w:val="24"/>
          <w:szCs w:val="24"/>
        </w:rPr>
        <w:object w:dxaOrig="1620" w:dyaOrig="620">
          <v:shape id="_x0000_i1076" type="#_x0000_t75" style="width:81pt;height:30.75pt" o:ole="">
            <v:imagedata r:id="rId94" o:title=""/>
          </v:shape>
          <o:OLEObject Type="Embed" ProgID="Equation.3" ShapeID="_x0000_i1076" DrawAspect="Content" ObjectID="_1661963112" r:id="rId95"/>
        </w:object>
      </w:r>
      <w:r w:rsidRPr="00A07730">
        <w:rPr>
          <w:rFonts w:ascii="Times New Roman" w:hAnsi="Times New Roman"/>
          <w:color w:val="000000"/>
          <w:sz w:val="24"/>
          <w:szCs w:val="24"/>
          <w:lang w:val="kk-KZ"/>
        </w:rPr>
        <w:t>,                                                            (8.12)</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Нормативтік мәні х5 = 0,7;</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6. Х6 – активтер жүктемесі коэффициенті, активтердің айналымдылығы коэффициентіне кері коэффициент – кәсіпорынның активтерінің жалпы мөлшерінің (баланс валютасының) табысқа қатынасы:</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tabs>
          <w:tab w:val="left" w:pos="4305"/>
          <w:tab w:val="right" w:pos="9638"/>
        </w:tabs>
        <w:autoSpaceDE w:val="0"/>
        <w:autoSpaceDN w:val="0"/>
        <w:adjustRightInd w:val="0"/>
        <w:spacing w:after="0" w:line="240" w:lineRule="auto"/>
        <w:ind w:firstLine="709"/>
        <w:jc w:val="right"/>
        <w:rPr>
          <w:rFonts w:ascii="Times New Roman" w:hAnsi="Times New Roman"/>
          <w:color w:val="000000"/>
          <w:sz w:val="24"/>
          <w:szCs w:val="24"/>
        </w:rPr>
      </w:pPr>
      <w:r w:rsidRPr="00A07730">
        <w:rPr>
          <w:rFonts w:ascii="Times New Roman" w:hAnsi="Times New Roman"/>
          <w:color w:val="000000"/>
          <w:position w:val="-28"/>
          <w:sz w:val="24"/>
          <w:szCs w:val="24"/>
        </w:rPr>
        <w:object w:dxaOrig="1600" w:dyaOrig="660">
          <v:shape id="_x0000_i1077" type="#_x0000_t75" style="width:80.25pt;height:33pt" o:ole="">
            <v:imagedata r:id="rId96" o:title=""/>
          </v:shape>
          <o:OLEObject Type="Embed" ProgID="Equation.3" ShapeID="_x0000_i1077" DrawAspect="Content" ObjectID="_1661963113" r:id="rId97"/>
        </w:object>
      </w:r>
      <w:r w:rsidRPr="00A07730">
        <w:rPr>
          <w:rFonts w:ascii="Times New Roman" w:hAnsi="Times New Roman"/>
          <w:color w:val="000000"/>
          <w:sz w:val="24"/>
          <w:szCs w:val="24"/>
        </w:rPr>
        <w:t>,                                        (8.13)</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Норматив</w:t>
      </w:r>
      <w:r w:rsidRPr="00A07730">
        <w:rPr>
          <w:rFonts w:ascii="Times New Roman" w:hAnsi="Times New Roman"/>
          <w:color w:val="000000"/>
          <w:sz w:val="24"/>
          <w:szCs w:val="24"/>
          <w:lang w:val="kk-KZ"/>
        </w:rPr>
        <w:t>тік мәні</w:t>
      </w:r>
      <w:r w:rsidRPr="00A07730">
        <w:rPr>
          <w:rFonts w:ascii="Times New Roman" w:hAnsi="Times New Roman"/>
          <w:color w:val="000000"/>
          <w:sz w:val="24"/>
          <w:szCs w:val="24"/>
        </w:rPr>
        <w:t xml:space="preserve"> х6 = х6</w:t>
      </w:r>
      <w:r w:rsidRPr="00A07730">
        <w:rPr>
          <w:rFonts w:ascii="Times New Roman" w:hAnsi="Times New Roman"/>
          <w:color w:val="000000"/>
          <w:sz w:val="24"/>
          <w:szCs w:val="24"/>
          <w:lang w:val="kk-KZ"/>
        </w:rPr>
        <w:t xml:space="preserve"> өткен кезеңнің</w:t>
      </w:r>
      <w:r w:rsidRPr="00A07730">
        <w:rPr>
          <w:rFonts w:ascii="Times New Roman" w:hAnsi="Times New Roman"/>
          <w:color w:val="000000"/>
          <w:sz w:val="24"/>
          <w:szCs w:val="24"/>
        </w:rPr>
        <w:t>.</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rPr>
      </w:pPr>
      <w:r w:rsidRPr="00A07730">
        <w:rPr>
          <w:rFonts w:ascii="Times New Roman" w:hAnsi="Times New Roman"/>
          <w:color w:val="000000"/>
          <w:sz w:val="24"/>
          <w:szCs w:val="24"/>
        </w:rPr>
        <w:t>Е</w:t>
      </w:r>
      <w:r w:rsidRPr="00A07730">
        <w:rPr>
          <w:rFonts w:ascii="Times New Roman" w:hAnsi="Times New Roman"/>
          <w:color w:val="000000"/>
          <w:sz w:val="24"/>
          <w:szCs w:val="24"/>
          <w:lang w:val="kk-KZ"/>
        </w:rPr>
        <w:t xml:space="preserve">гер кәсіпорын шығынсыз </w:t>
      </w:r>
      <w:proofErr w:type="gramStart"/>
      <w:r w:rsidRPr="00A07730">
        <w:rPr>
          <w:rFonts w:ascii="Times New Roman" w:hAnsi="Times New Roman"/>
          <w:color w:val="000000"/>
          <w:sz w:val="24"/>
          <w:szCs w:val="24"/>
          <w:lang w:val="kk-KZ"/>
        </w:rPr>
        <w:t>болса,онда</w:t>
      </w:r>
      <w:proofErr w:type="gramEnd"/>
      <w:r w:rsidRPr="00A07730">
        <w:rPr>
          <w:rFonts w:ascii="Times New Roman" w:hAnsi="Times New Roman"/>
          <w:color w:val="000000"/>
          <w:sz w:val="24"/>
          <w:szCs w:val="24"/>
        </w:rPr>
        <w:t xml:space="preserve"> 0</w:t>
      </w:r>
      <w:r w:rsidRPr="00A07730">
        <w:rPr>
          <w:rFonts w:ascii="Times New Roman" w:hAnsi="Times New Roman"/>
          <w:color w:val="000000"/>
          <w:sz w:val="24"/>
          <w:szCs w:val="24"/>
          <w:lang w:val="kk-KZ"/>
        </w:rPr>
        <w:t xml:space="preserve"> қойылады</w:t>
      </w:r>
      <w:r w:rsidRPr="00A07730">
        <w:rPr>
          <w:rFonts w:ascii="Times New Roman" w:hAnsi="Times New Roman"/>
          <w:color w:val="000000"/>
          <w:sz w:val="24"/>
          <w:szCs w:val="24"/>
        </w:rPr>
        <w:t>.</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lastRenderedPageBreak/>
        <w:t xml:space="preserve">Бұл көрсеткіштер өндірістік кәсіпорындардың банкроттық тәуекел диагностикасының дискриминантты факторлы моделін әзірлеу үшін негіз болды. </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Банкроттықтың кешенді коэффициенті келесі салмақтық мәнімен формула бойынша анықталады:</w:t>
      </w:r>
    </w:p>
    <w:p w:rsidR="00E7293D" w:rsidRPr="00A07730" w:rsidRDefault="00E7293D" w:rsidP="00E7293D">
      <w:pPr>
        <w:widowControl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pacing w:after="0" w:line="240" w:lineRule="auto"/>
        <w:ind w:firstLine="709"/>
        <w:jc w:val="center"/>
        <w:rPr>
          <w:rFonts w:ascii="Times New Roman" w:hAnsi="Times New Roman"/>
          <w:color w:val="000000"/>
          <w:sz w:val="24"/>
          <w:szCs w:val="24"/>
          <w:lang w:val="kk-KZ"/>
        </w:rPr>
      </w:pPr>
      <w:r w:rsidRPr="00A07730">
        <w:rPr>
          <w:rFonts w:ascii="Times New Roman" w:hAnsi="Times New Roman"/>
          <w:color w:val="000000"/>
          <w:sz w:val="24"/>
          <w:szCs w:val="24"/>
          <w:lang w:val="kk-KZ"/>
        </w:rPr>
        <w:t>К = 0,25*х1 + 0,1*х2 + 0,2*х3 + 0,25*х4+ 0,1*х5 + 0,1*х6,               (8.14)</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 xml:space="preserve">Коммерциялық ұйымдар үшін жеке көрсеткіштердің салмақтық мәні эксперттік жолмен анықталды, ал банкроттықтың іс жүзіндегі кешенді коэффициентін жеке көрсеткіштердің ұсынылған минималды мәні негізінде есептелетін нормативті көрсеткішпен салыстыру қажет. К есептеу мәнін нормативті К-мен салыстыру қажет. </w:t>
      </w:r>
    </w:p>
    <w:p w:rsidR="00E7293D" w:rsidRPr="00A07730" w:rsidRDefault="00E7293D" w:rsidP="00E7293D">
      <w:pPr>
        <w:widowControl w:val="0"/>
        <w:shd w:val="clear" w:color="auto" w:fill="FFFFFF"/>
        <w:autoSpaceDE w:val="0"/>
        <w:autoSpaceDN w:val="0"/>
        <w:adjustRightInd w:val="0"/>
        <w:spacing w:after="0" w:line="240" w:lineRule="auto"/>
        <w:ind w:firstLine="709"/>
        <w:jc w:val="both"/>
        <w:rPr>
          <w:rFonts w:ascii="Times New Roman" w:hAnsi="Times New Roman"/>
          <w:color w:val="000000"/>
          <w:sz w:val="24"/>
          <w:szCs w:val="24"/>
          <w:lang w:val="kk-KZ"/>
        </w:rPr>
      </w:pPr>
      <w:r w:rsidRPr="00A07730">
        <w:rPr>
          <w:rFonts w:ascii="Times New Roman" w:hAnsi="Times New Roman"/>
          <w:color w:val="000000"/>
          <w:sz w:val="24"/>
          <w:szCs w:val="24"/>
          <w:lang w:val="kk-KZ"/>
        </w:rPr>
        <w:t>Егер іс жүзіндегі кешенді коэффицент нормативтіден Кфакт&gt;Кн көп болса, онда банкроттық ықтималдығы үлкен, ал егер кіші болса - банкроттық ықтималдығы аз болады.</w:t>
      </w:r>
    </w:p>
    <w:p w:rsidR="00FD7EC6" w:rsidRPr="00E7293D" w:rsidRDefault="00FD7EC6">
      <w:pPr>
        <w:rPr>
          <w:lang w:val="kk-KZ"/>
        </w:rPr>
      </w:pPr>
    </w:p>
    <w:sectPr w:rsidR="00FD7EC6" w:rsidRPr="00E729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191BE5"/>
    <w:multiLevelType w:val="hybridMultilevel"/>
    <w:tmpl w:val="C60E88D2"/>
    <w:lvl w:ilvl="0" w:tplc="C9F2D5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93D"/>
    <w:rsid w:val="00E7293D"/>
    <w:rsid w:val="00FD7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DC5B5A-391D-44BB-BE9C-3BD9733E5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293D"/>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E7293D"/>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9.wmf"/><Relationship Id="rId21" Type="http://schemas.openxmlformats.org/officeDocument/2006/relationships/oleObject" Target="embeddings/oleObject10.bin"/><Relationship Id="rId34" Type="http://schemas.openxmlformats.org/officeDocument/2006/relationships/image" Target="media/image13.wmf"/><Relationship Id="rId42" Type="http://schemas.openxmlformats.org/officeDocument/2006/relationships/oleObject" Target="embeddings/oleObject22.bin"/><Relationship Id="rId47" Type="http://schemas.openxmlformats.org/officeDocument/2006/relationships/image" Target="media/image19.wmf"/><Relationship Id="rId50" Type="http://schemas.openxmlformats.org/officeDocument/2006/relationships/oleObject" Target="embeddings/oleObject26.bin"/><Relationship Id="rId55" Type="http://schemas.openxmlformats.org/officeDocument/2006/relationships/image" Target="media/image22.wmf"/><Relationship Id="rId63" Type="http://schemas.openxmlformats.org/officeDocument/2006/relationships/oleObject" Target="embeddings/oleObject34.bin"/><Relationship Id="rId68" Type="http://schemas.openxmlformats.org/officeDocument/2006/relationships/image" Target="media/image27.wmf"/><Relationship Id="rId76" Type="http://schemas.openxmlformats.org/officeDocument/2006/relationships/oleObject" Target="embeddings/oleObject42.bin"/><Relationship Id="rId84" Type="http://schemas.openxmlformats.org/officeDocument/2006/relationships/oleObject" Target="embeddings/oleObject46.bin"/><Relationship Id="rId89" Type="http://schemas.openxmlformats.org/officeDocument/2006/relationships/oleObject" Target="embeddings/oleObject49.bin"/><Relationship Id="rId97" Type="http://schemas.openxmlformats.org/officeDocument/2006/relationships/oleObject" Target="embeddings/oleObject53.bin"/><Relationship Id="rId7" Type="http://schemas.openxmlformats.org/officeDocument/2006/relationships/image" Target="media/image2.wmf"/><Relationship Id="rId71" Type="http://schemas.openxmlformats.org/officeDocument/2006/relationships/oleObject" Target="embeddings/oleObject39.bin"/><Relationship Id="rId92" Type="http://schemas.openxmlformats.org/officeDocument/2006/relationships/image" Target="media/image38.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5.bin"/><Relationship Id="rId11" Type="http://schemas.openxmlformats.org/officeDocument/2006/relationships/image" Target="media/image4.wmf"/><Relationship Id="rId24" Type="http://schemas.openxmlformats.org/officeDocument/2006/relationships/oleObject" Target="embeddings/oleObject12.bin"/><Relationship Id="rId32" Type="http://schemas.openxmlformats.org/officeDocument/2006/relationships/image" Target="media/image12.wmf"/><Relationship Id="rId37" Type="http://schemas.openxmlformats.org/officeDocument/2006/relationships/oleObject" Target="embeddings/oleObject19.bin"/><Relationship Id="rId40" Type="http://schemas.openxmlformats.org/officeDocument/2006/relationships/oleObject" Target="embeddings/oleObject21.bin"/><Relationship Id="rId45" Type="http://schemas.openxmlformats.org/officeDocument/2006/relationships/image" Target="media/image18.wmf"/><Relationship Id="rId53" Type="http://schemas.openxmlformats.org/officeDocument/2006/relationships/oleObject" Target="embeddings/oleObject28.bin"/><Relationship Id="rId58" Type="http://schemas.openxmlformats.org/officeDocument/2006/relationships/oleObject" Target="embeddings/oleObject31.bin"/><Relationship Id="rId66" Type="http://schemas.openxmlformats.org/officeDocument/2006/relationships/oleObject" Target="embeddings/oleObject36.bin"/><Relationship Id="rId74" Type="http://schemas.openxmlformats.org/officeDocument/2006/relationships/image" Target="media/image30.wmf"/><Relationship Id="rId79" Type="http://schemas.openxmlformats.org/officeDocument/2006/relationships/image" Target="media/image32.wmf"/><Relationship Id="rId87" Type="http://schemas.openxmlformats.org/officeDocument/2006/relationships/oleObject" Target="embeddings/oleObject48.bin"/><Relationship Id="rId5" Type="http://schemas.openxmlformats.org/officeDocument/2006/relationships/image" Target="media/image1.wmf"/><Relationship Id="rId61" Type="http://schemas.openxmlformats.org/officeDocument/2006/relationships/oleObject" Target="embeddings/oleObject33.bin"/><Relationship Id="rId82" Type="http://schemas.openxmlformats.org/officeDocument/2006/relationships/oleObject" Target="embeddings/oleObject45.bin"/><Relationship Id="rId90" Type="http://schemas.openxmlformats.org/officeDocument/2006/relationships/image" Target="media/image37.wmf"/><Relationship Id="rId95" Type="http://schemas.openxmlformats.org/officeDocument/2006/relationships/oleObject" Target="embeddings/oleObject52.bin"/><Relationship Id="rId19" Type="http://schemas.openxmlformats.org/officeDocument/2006/relationships/oleObject" Target="embeddings/oleObject8.bin"/><Relationship Id="rId14" Type="http://schemas.openxmlformats.org/officeDocument/2006/relationships/oleObject" Target="embeddings/oleObject5.bin"/><Relationship Id="rId22" Type="http://schemas.openxmlformats.org/officeDocument/2006/relationships/oleObject" Target="embeddings/oleObject11.bin"/><Relationship Id="rId27" Type="http://schemas.openxmlformats.org/officeDocument/2006/relationships/oleObject" Target="embeddings/oleObject14.bin"/><Relationship Id="rId30" Type="http://schemas.openxmlformats.org/officeDocument/2006/relationships/image" Target="media/image11.wmf"/><Relationship Id="rId35" Type="http://schemas.openxmlformats.org/officeDocument/2006/relationships/oleObject" Target="embeddings/oleObject18.bin"/><Relationship Id="rId43" Type="http://schemas.openxmlformats.org/officeDocument/2006/relationships/image" Target="media/image17.wmf"/><Relationship Id="rId48" Type="http://schemas.openxmlformats.org/officeDocument/2006/relationships/oleObject" Target="embeddings/oleObject25.bin"/><Relationship Id="rId56" Type="http://schemas.openxmlformats.org/officeDocument/2006/relationships/oleObject" Target="embeddings/oleObject30.bin"/><Relationship Id="rId64" Type="http://schemas.openxmlformats.org/officeDocument/2006/relationships/image" Target="media/image26.wmf"/><Relationship Id="rId69" Type="http://schemas.openxmlformats.org/officeDocument/2006/relationships/oleObject" Target="embeddings/oleObject38.bin"/><Relationship Id="rId77" Type="http://schemas.openxmlformats.org/officeDocument/2006/relationships/image" Target="media/image31.wmf"/><Relationship Id="rId8" Type="http://schemas.openxmlformats.org/officeDocument/2006/relationships/oleObject" Target="embeddings/oleObject2.bin"/><Relationship Id="rId51" Type="http://schemas.openxmlformats.org/officeDocument/2006/relationships/image" Target="media/image21.wmf"/><Relationship Id="rId72" Type="http://schemas.openxmlformats.org/officeDocument/2006/relationships/image" Target="media/image29.wmf"/><Relationship Id="rId80" Type="http://schemas.openxmlformats.org/officeDocument/2006/relationships/oleObject" Target="embeddings/oleObject44.bin"/><Relationship Id="rId85" Type="http://schemas.openxmlformats.org/officeDocument/2006/relationships/image" Target="media/image35.wmf"/><Relationship Id="rId93" Type="http://schemas.openxmlformats.org/officeDocument/2006/relationships/oleObject" Target="embeddings/oleObject51.bin"/><Relationship Id="rId98"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3.bin"/><Relationship Id="rId33" Type="http://schemas.openxmlformats.org/officeDocument/2006/relationships/oleObject" Target="embeddings/oleObject17.bin"/><Relationship Id="rId38" Type="http://schemas.openxmlformats.org/officeDocument/2006/relationships/image" Target="media/image15.wmf"/><Relationship Id="rId46" Type="http://schemas.openxmlformats.org/officeDocument/2006/relationships/oleObject" Target="embeddings/oleObject24.bin"/><Relationship Id="rId59" Type="http://schemas.openxmlformats.org/officeDocument/2006/relationships/oleObject" Target="embeddings/oleObject32.bin"/><Relationship Id="rId67" Type="http://schemas.openxmlformats.org/officeDocument/2006/relationships/oleObject" Target="embeddings/oleObject37.bin"/><Relationship Id="rId20" Type="http://schemas.openxmlformats.org/officeDocument/2006/relationships/oleObject" Target="embeddings/oleObject9.bin"/><Relationship Id="rId41" Type="http://schemas.openxmlformats.org/officeDocument/2006/relationships/image" Target="media/image16.wmf"/><Relationship Id="rId54" Type="http://schemas.openxmlformats.org/officeDocument/2006/relationships/oleObject" Target="embeddings/oleObject29.bin"/><Relationship Id="rId62" Type="http://schemas.openxmlformats.org/officeDocument/2006/relationships/image" Target="media/image25.wmf"/><Relationship Id="rId70" Type="http://schemas.openxmlformats.org/officeDocument/2006/relationships/image" Target="media/image28.wmf"/><Relationship Id="rId75" Type="http://schemas.openxmlformats.org/officeDocument/2006/relationships/oleObject" Target="embeddings/oleObject41.bin"/><Relationship Id="rId83" Type="http://schemas.openxmlformats.org/officeDocument/2006/relationships/image" Target="media/image34.wmf"/><Relationship Id="rId88" Type="http://schemas.openxmlformats.org/officeDocument/2006/relationships/image" Target="media/image36.wmf"/><Relationship Id="rId91" Type="http://schemas.openxmlformats.org/officeDocument/2006/relationships/oleObject" Target="embeddings/oleObject50.bin"/><Relationship Id="rId96" Type="http://schemas.openxmlformats.org/officeDocument/2006/relationships/image" Target="media/image40.wmf"/><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8.wmf"/><Relationship Id="rId28" Type="http://schemas.openxmlformats.org/officeDocument/2006/relationships/image" Target="media/image10.wmf"/><Relationship Id="rId36" Type="http://schemas.openxmlformats.org/officeDocument/2006/relationships/image" Target="media/image14.wmf"/><Relationship Id="rId49" Type="http://schemas.openxmlformats.org/officeDocument/2006/relationships/image" Target="media/image20.wmf"/><Relationship Id="rId57" Type="http://schemas.openxmlformats.org/officeDocument/2006/relationships/image" Target="media/image23.wmf"/><Relationship Id="rId10" Type="http://schemas.openxmlformats.org/officeDocument/2006/relationships/oleObject" Target="embeddings/oleObject3.bin"/><Relationship Id="rId31" Type="http://schemas.openxmlformats.org/officeDocument/2006/relationships/oleObject" Target="embeddings/oleObject16.bin"/><Relationship Id="rId44" Type="http://schemas.openxmlformats.org/officeDocument/2006/relationships/oleObject" Target="embeddings/oleObject23.bin"/><Relationship Id="rId52" Type="http://schemas.openxmlformats.org/officeDocument/2006/relationships/oleObject" Target="embeddings/oleObject27.bin"/><Relationship Id="rId60" Type="http://schemas.openxmlformats.org/officeDocument/2006/relationships/image" Target="media/image24.wmf"/><Relationship Id="rId65" Type="http://schemas.openxmlformats.org/officeDocument/2006/relationships/oleObject" Target="embeddings/oleObject35.bin"/><Relationship Id="rId73" Type="http://schemas.openxmlformats.org/officeDocument/2006/relationships/oleObject" Target="embeddings/oleObject40.bin"/><Relationship Id="rId78" Type="http://schemas.openxmlformats.org/officeDocument/2006/relationships/oleObject" Target="embeddings/oleObject43.bin"/><Relationship Id="rId81" Type="http://schemas.openxmlformats.org/officeDocument/2006/relationships/image" Target="media/image33.wmf"/><Relationship Id="rId86" Type="http://schemas.openxmlformats.org/officeDocument/2006/relationships/oleObject" Target="embeddings/oleObject47.bin"/><Relationship Id="rId94" Type="http://schemas.openxmlformats.org/officeDocument/2006/relationships/image" Target="media/image39.wmf"/><Relationship Id="rId9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oleObject" Target="embeddings/oleObject20.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3887</Words>
  <Characters>22158</Characters>
  <Application>Microsoft Office Word</Application>
  <DocSecurity>0</DocSecurity>
  <Lines>184</Lines>
  <Paragraphs>51</Paragraphs>
  <ScaleCrop>false</ScaleCrop>
  <Company>SPecialiST RePack</Company>
  <LinksUpToDate>false</LinksUpToDate>
  <CharactersWithSpaces>25994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2020-09-18T13:37:00Z</dcterms:created>
  <dcterms:modified xsi:type="dcterms:W3CDTF">2020-09-18T13:38:00Z</dcterms:modified>
</cp:coreProperties>
</file>